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AC" w:rsidRPr="00E92EA9" w:rsidRDefault="00103FC1">
      <w:pPr>
        <w:pStyle w:val="Subtitle"/>
        <w:jc w:val="both"/>
        <w:rPr>
          <w:rFonts w:ascii="Times New Roman" w:hAnsi="Times New Roman" w:cs="Times New Roman"/>
          <w:sz w:val="20"/>
          <w:szCs w:val="20"/>
        </w:rPr>
      </w:pPr>
      <w:bookmarkStart w:id="0" w:name="_pc05daoaxivf" w:colFirst="0" w:colLast="0"/>
      <w:bookmarkEnd w:id="0"/>
      <w:r w:rsidRPr="00E92EA9">
        <w:rPr>
          <w:rFonts w:ascii="Times New Roman" w:hAnsi="Times New Roman" w:cs="Times New Roman"/>
          <w:sz w:val="20"/>
          <w:szCs w:val="20"/>
        </w:rPr>
        <w:t xml:space="preserve">This form should be completed by the Originator’s Department, in cooperation with the Procurement Department, and </w:t>
      </w:r>
      <w:r w:rsidRPr="00E92EA9">
        <w:rPr>
          <w:rFonts w:ascii="Times New Roman" w:hAnsi="Times New Roman" w:cs="Times New Roman"/>
          <w:sz w:val="20"/>
          <w:szCs w:val="20"/>
          <w:u w:val="single"/>
        </w:rPr>
        <w:t>attached to the approved Purchase Request</w:t>
      </w:r>
      <w:r w:rsidRPr="00E92EA9">
        <w:rPr>
          <w:rFonts w:ascii="Times New Roman" w:hAnsi="Times New Roman" w:cs="Times New Roman"/>
          <w:sz w:val="20"/>
          <w:szCs w:val="20"/>
        </w:rPr>
        <w:t>. Both documents should then be submitted to the Procurement Department to initiate the tender process.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085"/>
        <w:gridCol w:w="1680"/>
        <w:gridCol w:w="4170"/>
      </w:tblGrid>
      <w:tr w:rsidR="00FD75AC" w:rsidRPr="00E92EA9">
        <w:tc>
          <w:tcPr>
            <w:tcW w:w="1425"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rPr>
            </w:pPr>
            <w:r w:rsidRPr="00E92EA9">
              <w:rPr>
                <w:rFonts w:ascii="Times New Roman" w:hAnsi="Times New Roman" w:cs="Times New Roman"/>
                <w:b/>
              </w:rPr>
              <w:t>PR</w:t>
            </w:r>
            <w:r w:rsidRPr="00E92EA9">
              <w:rPr>
                <w:rFonts w:ascii="Times New Roman" w:hAnsi="Times New Roman" w:cs="Times New Roman"/>
              </w:rPr>
              <w:t xml:space="preserve"> # (or MAR#): </w:t>
            </w:r>
          </w:p>
        </w:tc>
        <w:tc>
          <w:tcPr>
            <w:tcW w:w="2085" w:type="dxa"/>
            <w:shd w:val="clear" w:color="auto" w:fill="auto"/>
            <w:tcMar>
              <w:top w:w="100" w:type="dxa"/>
              <w:left w:w="100" w:type="dxa"/>
              <w:bottom w:w="100" w:type="dxa"/>
              <w:right w:w="100" w:type="dxa"/>
            </w:tcMar>
          </w:tcPr>
          <w:p w:rsidR="00FD75AC" w:rsidRPr="00E92EA9" w:rsidRDefault="00E92EA9">
            <w:pPr>
              <w:widowControl w:val="0"/>
              <w:spacing w:after="0" w:line="240" w:lineRule="auto"/>
              <w:rPr>
                <w:rFonts w:ascii="Times New Roman" w:hAnsi="Times New Roman" w:cs="Times New Roman"/>
              </w:rPr>
            </w:pPr>
            <w:r w:rsidRPr="00E92EA9">
              <w:rPr>
                <w:rFonts w:ascii="Times New Roman" w:hAnsi="Times New Roman" w:cs="Times New Roman"/>
              </w:rPr>
              <w:t>ADD 0890</w:t>
            </w:r>
          </w:p>
        </w:tc>
        <w:tc>
          <w:tcPr>
            <w:tcW w:w="168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rPr>
            </w:pPr>
            <w:r w:rsidRPr="00E92EA9">
              <w:rPr>
                <w:rFonts w:ascii="Times New Roman" w:hAnsi="Times New Roman" w:cs="Times New Roman"/>
                <w:b/>
              </w:rPr>
              <w:t>PR Description:</w:t>
            </w:r>
            <w:r w:rsidRPr="00E92EA9">
              <w:rPr>
                <w:rFonts w:ascii="Times New Roman" w:hAnsi="Times New Roman" w:cs="Times New Roman"/>
              </w:rPr>
              <w:t xml:space="preserve"> </w:t>
            </w:r>
          </w:p>
        </w:tc>
        <w:tc>
          <w:tcPr>
            <w:tcW w:w="4170" w:type="dxa"/>
            <w:shd w:val="clear" w:color="auto" w:fill="auto"/>
            <w:tcMar>
              <w:top w:w="100" w:type="dxa"/>
              <w:left w:w="100" w:type="dxa"/>
              <w:bottom w:w="100" w:type="dxa"/>
              <w:right w:w="100" w:type="dxa"/>
            </w:tcMar>
          </w:tcPr>
          <w:p w:rsidR="00FD75AC" w:rsidRPr="00E92EA9" w:rsidRDefault="00E92EA9">
            <w:pPr>
              <w:widowControl w:val="0"/>
              <w:spacing w:after="0" w:line="240" w:lineRule="auto"/>
              <w:rPr>
                <w:rFonts w:ascii="Times New Roman" w:hAnsi="Times New Roman" w:cs="Times New Roman"/>
              </w:rPr>
            </w:pPr>
            <w:r w:rsidRPr="00E92EA9">
              <w:rPr>
                <w:rFonts w:ascii="Times New Roman" w:hAnsi="Times New Roman" w:cs="Times New Roman"/>
              </w:rPr>
              <w:t>Digital SBCC Messaging</w:t>
            </w:r>
          </w:p>
        </w:tc>
      </w:tr>
    </w:tbl>
    <w:p w:rsidR="00FD75AC" w:rsidRPr="00E92EA9" w:rsidRDefault="00FD75AC">
      <w:pPr>
        <w:spacing w:after="0" w:line="240" w:lineRule="auto"/>
        <w:rPr>
          <w:rFonts w:ascii="Times New Roman" w:hAnsi="Times New Roman" w:cs="Times New Roman"/>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c>
          <w:tcPr>
            <w:tcW w:w="9360" w:type="dxa"/>
            <w:shd w:val="clear" w:color="auto" w:fill="auto"/>
            <w:tcMar>
              <w:top w:w="100" w:type="dxa"/>
              <w:left w:w="100" w:type="dxa"/>
              <w:bottom w:w="100" w:type="dxa"/>
              <w:right w:w="100" w:type="dxa"/>
            </w:tcMar>
          </w:tcPr>
          <w:p w:rsidR="00C61D96" w:rsidRPr="00E92EA9" w:rsidRDefault="00103FC1" w:rsidP="00C61D96">
            <w:pPr>
              <w:widowControl w:val="0"/>
              <w:spacing w:after="0" w:line="240" w:lineRule="auto"/>
              <w:rPr>
                <w:rFonts w:ascii="Times New Roman" w:hAnsi="Times New Roman" w:cs="Times New Roman"/>
              </w:rPr>
            </w:pPr>
            <w:r w:rsidRPr="00E92EA9">
              <w:rPr>
                <w:rFonts w:ascii="Times New Roman" w:hAnsi="Times New Roman" w:cs="Times New Roman"/>
                <w:b/>
              </w:rPr>
              <w:t>1.Estimated Timeline</w:t>
            </w:r>
            <w:r w:rsidRPr="00E92EA9">
              <w:rPr>
                <w:rFonts w:ascii="Times New Roman" w:hAnsi="Times New Roman" w:cs="Times New Roman"/>
              </w:rPr>
              <w:t>:</w:t>
            </w:r>
            <w:r w:rsidR="00653BF9" w:rsidRPr="00E92EA9">
              <w:rPr>
                <w:rFonts w:ascii="Times New Roman" w:hAnsi="Times New Roman" w:cs="Times New Roman"/>
              </w:rPr>
              <w:t xml:space="preserve"> </w:t>
            </w:r>
          </w:p>
          <w:p w:rsidR="00C61D96" w:rsidRPr="00E92EA9" w:rsidRDefault="00C61D96" w:rsidP="00C61D96">
            <w:pPr>
              <w:widowControl w:val="0"/>
              <w:spacing w:after="0" w:line="240" w:lineRule="auto"/>
              <w:rPr>
                <w:rFonts w:ascii="Times New Roman" w:hAnsi="Times New Roman" w:cs="Times New Roman"/>
              </w:rPr>
            </w:pPr>
          </w:p>
          <w:p w:rsidR="00653BF9" w:rsidRPr="00E92EA9" w:rsidRDefault="002F22EA" w:rsidP="002F22EA">
            <w:pPr>
              <w:widowControl w:val="0"/>
              <w:spacing w:after="0" w:line="240" w:lineRule="auto"/>
              <w:rPr>
                <w:rFonts w:ascii="Times New Roman" w:hAnsi="Times New Roman" w:cs="Times New Roman"/>
              </w:rPr>
            </w:pPr>
            <w:r w:rsidRPr="00E92EA9">
              <w:rPr>
                <w:rFonts w:ascii="Times New Roman" w:eastAsia="Cambria" w:hAnsi="Times New Roman" w:cs="Times New Roman"/>
                <w:color w:val="000000"/>
                <w:sz w:val="24"/>
                <w:szCs w:val="24"/>
              </w:rPr>
              <w:t>This service is</w:t>
            </w:r>
            <w:r w:rsidR="00E92EA9" w:rsidRPr="00E92EA9">
              <w:rPr>
                <w:rFonts w:ascii="Times New Roman" w:eastAsia="Cambria" w:hAnsi="Times New Roman" w:cs="Times New Roman"/>
                <w:color w:val="000000"/>
                <w:sz w:val="24"/>
                <w:szCs w:val="24"/>
              </w:rPr>
              <w:t xml:space="preserve"> expected to last a maximum of </w:t>
            </w:r>
            <w:r w:rsidRPr="00E92EA9">
              <w:rPr>
                <w:rFonts w:ascii="Times New Roman" w:eastAsia="Cambria" w:hAnsi="Times New Roman" w:cs="Times New Roman"/>
                <w:color w:val="000000"/>
                <w:sz w:val="24"/>
                <w:szCs w:val="24"/>
              </w:rPr>
              <w:t>six month time after agreements have been signed .</w:t>
            </w:r>
          </w:p>
        </w:tc>
      </w:tr>
    </w:tbl>
    <w:p w:rsidR="00FD75AC" w:rsidRPr="00E92EA9" w:rsidRDefault="00FD75AC">
      <w:pPr>
        <w:spacing w:after="0" w:line="240" w:lineRule="auto"/>
        <w:rPr>
          <w:rFonts w:ascii="Times New Roman" w:hAnsi="Times New Roman" w:cs="Times New Roman"/>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rPr>
          <w:trHeight w:val="400"/>
        </w:trPr>
        <w:tc>
          <w:tcPr>
            <w:tcW w:w="9360" w:type="dxa"/>
            <w:shd w:val="clear" w:color="auto" w:fill="auto"/>
            <w:tcMar>
              <w:top w:w="100" w:type="dxa"/>
              <w:left w:w="100" w:type="dxa"/>
              <w:bottom w:w="100" w:type="dxa"/>
              <w:right w:w="100" w:type="dxa"/>
            </w:tcMar>
          </w:tcPr>
          <w:p w:rsidR="00FD75AC" w:rsidRPr="00E92EA9" w:rsidRDefault="00103FC1">
            <w:pPr>
              <w:widowControl w:val="0"/>
              <w:spacing w:after="0"/>
              <w:rPr>
                <w:rFonts w:ascii="Times New Roman" w:hAnsi="Times New Roman" w:cs="Times New Roman"/>
                <w:color w:val="454545"/>
                <w:sz w:val="20"/>
                <w:szCs w:val="20"/>
              </w:rPr>
            </w:pPr>
            <w:r w:rsidRPr="00E92EA9">
              <w:rPr>
                <w:rFonts w:ascii="Times New Roman" w:hAnsi="Times New Roman" w:cs="Times New Roman"/>
                <w:b/>
                <w:color w:val="454545"/>
                <w:sz w:val="20"/>
                <w:szCs w:val="20"/>
              </w:rPr>
              <w:t xml:space="preserve">2.Select Bid or Proposal: </w:t>
            </w:r>
            <w:r w:rsidRPr="00E92EA9">
              <w:rPr>
                <w:rFonts w:ascii="Times New Roman" w:hAnsi="Times New Roman" w:cs="Times New Roman"/>
                <w:color w:val="454545"/>
                <w:sz w:val="20"/>
                <w:szCs w:val="20"/>
              </w:rPr>
              <w:t xml:space="preserve">Explain why the option was selected next to selected option below </w:t>
            </w:r>
          </w:p>
          <w:p w:rsidR="00FD75AC" w:rsidRPr="00E92EA9" w:rsidRDefault="00103FC1">
            <w:pPr>
              <w:widowControl w:val="0"/>
              <w:spacing w:after="0"/>
              <w:rPr>
                <w:rFonts w:ascii="Times New Roman" w:hAnsi="Times New Roman" w:cs="Times New Roman"/>
                <w:i/>
                <w:color w:val="454545"/>
                <w:sz w:val="20"/>
                <w:szCs w:val="20"/>
              </w:rPr>
            </w:pPr>
            <w:r w:rsidRPr="00E92EA9">
              <w:rPr>
                <w:rFonts w:ascii="Times New Roman" w:hAnsi="Times New Roman" w:cs="Times New Roman"/>
                <w:i/>
                <w:color w:val="454545"/>
                <w:sz w:val="20"/>
                <w:szCs w:val="20"/>
              </w:rPr>
              <w:t xml:space="preserve">(Refer to section 5.8 of the FP3 or consult with Global Procurement for additional assistance) </w:t>
            </w:r>
          </w:p>
          <w:tbl>
            <w:tblPr>
              <w:tblStyle w:val="a1"/>
              <w:tblW w:w="9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660"/>
            </w:tblGrid>
            <w:tr w:rsidR="00FD75AC" w:rsidRPr="00E92EA9">
              <w:tc>
                <w:tcPr>
                  <w:tcW w:w="2460" w:type="dxa"/>
                  <w:shd w:val="clear" w:color="auto" w:fill="auto"/>
                  <w:tcMar>
                    <w:top w:w="100" w:type="dxa"/>
                    <w:left w:w="100" w:type="dxa"/>
                    <w:bottom w:w="100" w:type="dxa"/>
                    <w:right w:w="100" w:type="dxa"/>
                  </w:tcMar>
                </w:tcPr>
                <w:p w:rsidR="00FD75AC" w:rsidRPr="00E92EA9" w:rsidRDefault="00103FC1">
                  <w:pPr>
                    <w:widowControl w:val="0"/>
                    <w:numPr>
                      <w:ilvl w:val="0"/>
                      <w:numId w:val="2"/>
                    </w:numPr>
                    <w:spacing w:after="0"/>
                    <w:contextualSpacing/>
                    <w:rPr>
                      <w:rFonts w:ascii="Times New Roman" w:hAnsi="Times New Roman" w:cs="Times New Roman"/>
                      <w:b/>
                      <w:color w:val="454545"/>
                      <w:sz w:val="20"/>
                      <w:szCs w:val="20"/>
                    </w:rPr>
                  </w:pPr>
                  <w:r w:rsidRPr="00E92EA9">
                    <w:rPr>
                      <w:rFonts w:ascii="Times New Roman" w:hAnsi="Times New Roman" w:cs="Times New Roman"/>
                      <w:b/>
                      <w:color w:val="454545"/>
                      <w:sz w:val="20"/>
                      <w:szCs w:val="20"/>
                    </w:rPr>
                    <w:t>Bid (RFB)</w:t>
                  </w:r>
                </w:p>
              </w:tc>
              <w:tc>
                <w:tcPr>
                  <w:tcW w:w="6660" w:type="dxa"/>
                  <w:shd w:val="clear" w:color="auto" w:fill="auto"/>
                  <w:tcMar>
                    <w:top w:w="100" w:type="dxa"/>
                    <w:left w:w="100" w:type="dxa"/>
                    <w:bottom w:w="100" w:type="dxa"/>
                    <w:right w:w="100" w:type="dxa"/>
                  </w:tcMar>
                </w:tcPr>
                <w:p w:rsidR="00FD75AC" w:rsidRPr="00E92EA9" w:rsidRDefault="00103FC1">
                  <w:pPr>
                    <w:widowControl w:val="0"/>
                    <w:spacing w:after="0"/>
                    <w:rPr>
                      <w:rFonts w:ascii="Times New Roman" w:hAnsi="Times New Roman" w:cs="Times New Roman"/>
                      <w:i/>
                      <w:color w:val="454545"/>
                      <w:sz w:val="20"/>
                      <w:szCs w:val="20"/>
                    </w:rPr>
                  </w:pPr>
                  <w:r w:rsidRPr="00E92EA9">
                    <w:rPr>
                      <w:rFonts w:ascii="Times New Roman" w:hAnsi="Times New Roman" w:cs="Times New Roman"/>
                      <w:color w:val="454545"/>
                      <w:sz w:val="20"/>
                      <w:szCs w:val="20"/>
                      <w:u w:val="single"/>
                    </w:rPr>
                    <w:t>Lowest price technically acceptable</w:t>
                  </w:r>
                  <w:r w:rsidRPr="00E92EA9">
                    <w:rPr>
                      <w:rFonts w:ascii="Times New Roman" w:hAnsi="Times New Roman" w:cs="Times New Roman"/>
                      <w:color w:val="454545"/>
                      <w:sz w:val="20"/>
                      <w:szCs w:val="20"/>
                    </w:rPr>
                    <w:t>. Must use “pass / fail” technical evaluation criteria.</w:t>
                  </w:r>
                </w:p>
              </w:tc>
            </w:tr>
            <w:tr w:rsidR="00FD75AC" w:rsidRPr="00E92EA9">
              <w:tc>
                <w:tcPr>
                  <w:tcW w:w="2460" w:type="dxa"/>
                  <w:shd w:val="clear" w:color="auto" w:fill="auto"/>
                  <w:tcMar>
                    <w:top w:w="100" w:type="dxa"/>
                    <w:left w:w="100" w:type="dxa"/>
                    <w:bottom w:w="100" w:type="dxa"/>
                    <w:right w:w="100" w:type="dxa"/>
                  </w:tcMar>
                </w:tcPr>
                <w:p w:rsidR="00FD75AC" w:rsidRPr="00E92EA9" w:rsidRDefault="00653BF9">
                  <w:pPr>
                    <w:widowControl w:val="0"/>
                    <w:numPr>
                      <w:ilvl w:val="0"/>
                      <w:numId w:val="1"/>
                    </w:numPr>
                    <w:spacing w:after="0"/>
                    <w:contextualSpacing/>
                    <w:rPr>
                      <w:rFonts w:ascii="Times New Roman" w:hAnsi="Times New Roman" w:cs="Times New Roman"/>
                      <w:b/>
                      <w:color w:val="454545"/>
                      <w:sz w:val="20"/>
                      <w:szCs w:val="20"/>
                    </w:rPr>
                  </w:pPr>
                  <w:r w:rsidRPr="00E92EA9">
                    <w:rPr>
                      <w:rFonts w:ascii="Times New Roman" w:hAnsi="Times New Roman" w:cs="Times New Roman"/>
                      <w:b/>
                      <w:color w:val="454545"/>
                      <w:sz w:val="20"/>
                      <w:szCs w:val="20"/>
                    </w:rPr>
                    <w:t>√</w:t>
                  </w:r>
                  <w:r w:rsidR="00103FC1" w:rsidRPr="00E92EA9">
                    <w:rPr>
                      <w:rFonts w:ascii="Times New Roman" w:hAnsi="Times New Roman" w:cs="Times New Roman"/>
                      <w:b/>
                      <w:color w:val="454545"/>
                      <w:sz w:val="20"/>
                      <w:szCs w:val="20"/>
                    </w:rPr>
                    <w:t>Proposal (RFP)</w:t>
                  </w:r>
                </w:p>
              </w:tc>
              <w:tc>
                <w:tcPr>
                  <w:tcW w:w="6660" w:type="dxa"/>
                  <w:shd w:val="clear" w:color="auto" w:fill="auto"/>
                  <w:tcMar>
                    <w:top w:w="100" w:type="dxa"/>
                    <w:left w:w="100" w:type="dxa"/>
                    <w:bottom w:w="100" w:type="dxa"/>
                    <w:right w:w="100" w:type="dxa"/>
                  </w:tcMar>
                </w:tcPr>
                <w:p w:rsidR="00FD75AC" w:rsidRPr="00E92EA9" w:rsidRDefault="00103FC1">
                  <w:pPr>
                    <w:widowControl w:val="0"/>
                    <w:spacing w:after="0"/>
                    <w:rPr>
                      <w:rFonts w:ascii="Times New Roman" w:hAnsi="Times New Roman" w:cs="Times New Roman"/>
                      <w:i/>
                      <w:color w:val="454545"/>
                      <w:sz w:val="20"/>
                      <w:szCs w:val="20"/>
                    </w:rPr>
                  </w:pPr>
                  <w:r w:rsidRPr="00E92EA9">
                    <w:rPr>
                      <w:rFonts w:ascii="Times New Roman" w:hAnsi="Times New Roman" w:cs="Times New Roman"/>
                      <w:color w:val="454545"/>
                      <w:sz w:val="20"/>
                      <w:szCs w:val="20"/>
                      <w:u w:val="single"/>
                    </w:rPr>
                    <w:t>Trade off method</w:t>
                  </w:r>
                  <w:r w:rsidRPr="00E92EA9">
                    <w:rPr>
                      <w:rFonts w:ascii="Times New Roman" w:hAnsi="Times New Roman" w:cs="Times New Roman"/>
                      <w:color w:val="454545"/>
                      <w:sz w:val="20"/>
                      <w:szCs w:val="20"/>
                    </w:rPr>
                    <w:t>. Set evaluation criteria and weighting or scoring.</w:t>
                  </w:r>
                </w:p>
              </w:tc>
            </w:tr>
            <w:tr w:rsidR="00FD75AC" w:rsidRPr="00E92EA9">
              <w:trPr>
                <w:trHeight w:val="400"/>
              </w:trPr>
              <w:tc>
                <w:tcPr>
                  <w:tcW w:w="9120" w:type="dxa"/>
                  <w:gridSpan w:val="2"/>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b/>
                      <w:color w:val="454545"/>
                      <w:sz w:val="20"/>
                      <w:szCs w:val="20"/>
                    </w:rPr>
                  </w:pPr>
                  <w:r w:rsidRPr="00E92EA9">
                    <w:rPr>
                      <w:rFonts w:ascii="Times New Roman" w:hAnsi="Times New Roman" w:cs="Times New Roman"/>
                      <w:b/>
                      <w:color w:val="454545"/>
                      <w:sz w:val="20"/>
                      <w:szCs w:val="20"/>
                    </w:rPr>
                    <w:t>Explanation:</w:t>
                  </w:r>
                  <w:r w:rsidR="00653BF9" w:rsidRPr="00E92EA9">
                    <w:rPr>
                      <w:rFonts w:ascii="Times New Roman" w:hAnsi="Times New Roman" w:cs="Times New Roman"/>
                      <w:color w:val="454545"/>
                      <w:sz w:val="20"/>
                      <w:szCs w:val="20"/>
                      <w:u w:val="single"/>
                    </w:rPr>
                    <w:t xml:space="preserve"> Trade off method</w:t>
                  </w:r>
                  <w:r w:rsidR="00653BF9" w:rsidRPr="00E92EA9">
                    <w:rPr>
                      <w:rFonts w:ascii="Times New Roman" w:hAnsi="Times New Roman" w:cs="Times New Roman"/>
                      <w:color w:val="454545"/>
                      <w:sz w:val="20"/>
                      <w:szCs w:val="20"/>
                    </w:rPr>
                    <w:t>. Set evaluation criteria and weighting or scoring.</w:t>
                  </w:r>
                </w:p>
                <w:p w:rsidR="00FD75AC" w:rsidRPr="00E92EA9" w:rsidRDefault="00FD75AC">
                  <w:pPr>
                    <w:widowControl w:val="0"/>
                    <w:spacing w:after="0" w:line="240" w:lineRule="auto"/>
                    <w:rPr>
                      <w:rFonts w:ascii="Times New Roman" w:hAnsi="Times New Roman" w:cs="Times New Roman"/>
                      <w:b/>
                      <w:color w:val="454545"/>
                      <w:sz w:val="20"/>
                      <w:szCs w:val="20"/>
                    </w:rPr>
                  </w:pPr>
                </w:p>
              </w:tc>
            </w:tr>
          </w:tbl>
          <w:p w:rsidR="00FD75AC" w:rsidRPr="00E92EA9" w:rsidRDefault="00FD75AC">
            <w:pPr>
              <w:widowControl w:val="0"/>
              <w:spacing w:after="0"/>
              <w:rPr>
                <w:rFonts w:ascii="Times New Roman" w:hAnsi="Times New Roman" w:cs="Times New Roman"/>
                <w:i/>
                <w:color w:val="454545"/>
                <w:sz w:val="20"/>
                <w:szCs w:val="20"/>
              </w:rPr>
            </w:pPr>
          </w:p>
        </w:tc>
      </w:tr>
    </w:tbl>
    <w:p w:rsidR="00FD75AC" w:rsidRPr="00E92EA9" w:rsidRDefault="00FD75AC">
      <w:pPr>
        <w:spacing w:after="0"/>
        <w:rPr>
          <w:rFonts w:ascii="Times New Roman" w:hAnsi="Times New Roman" w:cs="Times New Roman"/>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c>
          <w:tcPr>
            <w:tcW w:w="9360" w:type="dxa"/>
            <w:shd w:val="clear" w:color="auto" w:fill="auto"/>
            <w:tcMar>
              <w:top w:w="100" w:type="dxa"/>
              <w:left w:w="100" w:type="dxa"/>
              <w:bottom w:w="100" w:type="dxa"/>
              <w:right w:w="100" w:type="dxa"/>
            </w:tcMar>
          </w:tcPr>
          <w:p w:rsidR="00FD75AC" w:rsidRPr="00E92EA9" w:rsidRDefault="00103FC1">
            <w:pPr>
              <w:spacing w:after="0" w:line="240" w:lineRule="auto"/>
              <w:jc w:val="both"/>
              <w:rPr>
                <w:rFonts w:ascii="Times New Roman" w:hAnsi="Times New Roman" w:cs="Times New Roman"/>
                <w:sz w:val="20"/>
                <w:szCs w:val="20"/>
              </w:rPr>
            </w:pPr>
            <w:r w:rsidRPr="00E92EA9">
              <w:rPr>
                <w:rFonts w:ascii="Times New Roman" w:hAnsi="Times New Roman" w:cs="Times New Roman"/>
                <w:b/>
                <w:sz w:val="20"/>
                <w:szCs w:val="20"/>
              </w:rPr>
              <w:t xml:space="preserve">3.Supplier Eligibility Criteria: </w:t>
            </w:r>
            <w:r w:rsidRPr="00E92EA9">
              <w:rPr>
                <w:rFonts w:ascii="Times New Roman" w:hAnsi="Times New Roman" w:cs="Times New Roman"/>
                <w:sz w:val="20"/>
                <w:szCs w:val="20"/>
              </w:rPr>
              <w:t>List any additional eligibility criteria (section 5.9 of the FP3) to the minimum standard criteria defined in the FP3 (refer to sections 5.6 of the FP3)</w:t>
            </w:r>
          </w:p>
          <w:p w:rsidR="00EA551A" w:rsidRPr="00E92EA9" w:rsidRDefault="00EA551A" w:rsidP="00EA551A">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 xml:space="preserve">Company profile </w:t>
            </w:r>
          </w:p>
          <w:p w:rsidR="00EA551A" w:rsidRPr="00E92EA9" w:rsidRDefault="00EA551A" w:rsidP="00EA551A">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Statement of interest, proposed methodology and work plan;</w:t>
            </w:r>
          </w:p>
          <w:p w:rsidR="00EA551A" w:rsidRPr="00E92EA9" w:rsidRDefault="00EA551A" w:rsidP="00EA551A">
            <w:pPr>
              <w:numPr>
                <w:ilvl w:val="0"/>
                <w:numId w:val="14"/>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Copies of renewed business registration certificates;</w:t>
            </w:r>
          </w:p>
          <w:p w:rsidR="00EA551A" w:rsidRPr="00E92EA9" w:rsidRDefault="00EA551A" w:rsidP="00EA551A">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Financial proposal with a detailed breakdown of costs (including all related costs) in USD mentioning the terms of payment;</w:t>
            </w:r>
          </w:p>
          <w:p w:rsidR="00EA551A" w:rsidRPr="00E92EA9" w:rsidRDefault="00EA551A" w:rsidP="00EA551A">
            <w:pPr>
              <w:pStyle w:val="ListParagraph"/>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b/>
                <w:color w:val="auto"/>
                <w:lang w:val="en-US"/>
              </w:rPr>
            </w:pPr>
            <w:r w:rsidRPr="00E92EA9">
              <w:rPr>
                <w:rFonts w:ascii="Times New Roman" w:eastAsia="Times New Roman" w:hAnsi="Times New Roman" w:cs="Times New Roman"/>
                <w:color w:val="auto"/>
                <w:lang w:val="en-US"/>
              </w:rPr>
              <w:t>Technical and financial proposal should be sent separat</w:t>
            </w:r>
            <w:r w:rsidR="00C4064D" w:rsidRPr="00E92EA9">
              <w:rPr>
                <w:rFonts w:ascii="Times New Roman" w:eastAsia="Times New Roman" w:hAnsi="Times New Roman" w:cs="Times New Roman"/>
                <w:color w:val="auto"/>
                <w:lang w:val="en-US"/>
              </w:rPr>
              <w:t>e</w:t>
            </w:r>
            <w:r w:rsidRPr="00E92EA9">
              <w:rPr>
                <w:rFonts w:ascii="Times New Roman" w:eastAsia="Times New Roman" w:hAnsi="Times New Roman" w:cs="Times New Roman"/>
                <w:color w:val="auto"/>
                <w:lang w:val="en-US"/>
              </w:rPr>
              <w:t>ly to </w:t>
            </w:r>
            <w:r w:rsidRPr="00E92EA9">
              <w:rPr>
                <w:rFonts w:ascii="Times New Roman" w:eastAsia="Times New Roman" w:hAnsi="Times New Roman" w:cs="Times New Roman"/>
                <w:color w:val="000000" w:themeColor="text1"/>
                <w:sz w:val="22"/>
                <w:szCs w:val="22"/>
                <w:lang w:val="en-US"/>
              </w:rPr>
              <w:t>tenders@mercycorps.org</w:t>
            </w:r>
            <w:r w:rsidRPr="00E92EA9">
              <w:rPr>
                <w:rFonts w:ascii="Times New Roman" w:eastAsia="Times New Roman" w:hAnsi="Times New Roman" w:cs="Times New Roman"/>
                <w:color w:val="auto"/>
                <w:lang w:val="en-US"/>
              </w:rPr>
              <w:t xml:space="preserve"> </w:t>
            </w:r>
          </w:p>
          <w:p w:rsidR="00EA551A" w:rsidRPr="00E92EA9" w:rsidRDefault="00EA551A" w:rsidP="00EA551A">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b/>
                <w:color w:val="auto"/>
                <w:lang w:val="en-US"/>
              </w:rPr>
            </w:pPr>
            <w:r w:rsidRPr="00E92EA9">
              <w:rPr>
                <w:rFonts w:ascii="Times New Roman" w:eastAsia="Times New Roman" w:hAnsi="Times New Roman" w:cs="Times New Roman"/>
                <w:color w:val="auto"/>
                <w:lang w:val="en-US"/>
              </w:rPr>
              <w:t xml:space="preserve">procurement related questions can be sent to </w:t>
            </w:r>
            <w:hyperlink r:id="rId7" w:history="1">
              <w:r w:rsidRPr="00E92EA9">
                <w:rPr>
                  <w:rFonts w:ascii="Times New Roman" w:eastAsia="Times New Roman" w:hAnsi="Times New Roman" w:cs="Times New Roman"/>
                  <w:b/>
                  <w:color w:val="auto"/>
                  <w:lang w:val="en-US"/>
                </w:rPr>
                <w:t>et-tender-questions@mercycorps.org</w:t>
              </w:r>
            </w:hyperlink>
            <w:r w:rsidRPr="00E92EA9">
              <w:rPr>
                <w:rFonts w:ascii="Times New Roman" w:eastAsia="Times New Roman" w:hAnsi="Times New Roman" w:cs="Times New Roman"/>
                <w:b/>
                <w:color w:val="auto"/>
                <w:lang w:val="en-US"/>
              </w:rPr>
              <w:t xml:space="preserve"> </w:t>
            </w:r>
          </w:p>
          <w:p w:rsidR="00EA551A" w:rsidRPr="00E92EA9" w:rsidRDefault="00EA551A" w:rsidP="00EA551A">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b/>
                <w:color w:val="auto"/>
                <w:lang w:val="en-US"/>
              </w:rPr>
            </w:pPr>
            <w:r w:rsidRPr="00E92EA9">
              <w:rPr>
                <w:rFonts w:ascii="Times New Roman" w:eastAsia="Times New Roman" w:hAnsi="Times New Roman" w:cs="Times New Roman"/>
                <w:b/>
                <w:color w:val="auto"/>
                <w:lang w:val="en-US"/>
              </w:rPr>
              <w:t xml:space="preserve"> and </w:t>
            </w:r>
            <w:hyperlink r:id="rId8" w:history="1">
              <w:r w:rsidRPr="00E92EA9">
                <w:rPr>
                  <w:rStyle w:val="Hyperlink"/>
                  <w:rFonts w:ascii="Times New Roman" w:eastAsia="Times New Roman" w:hAnsi="Times New Roman" w:cs="Times New Roman"/>
                  <w:b/>
                  <w:lang w:val="en-US"/>
                </w:rPr>
                <w:t>mtefera@mercycorps.org</w:t>
              </w:r>
            </w:hyperlink>
            <w:r w:rsidRPr="00E92EA9">
              <w:rPr>
                <w:rFonts w:ascii="Times New Roman" w:eastAsia="Times New Roman" w:hAnsi="Times New Roman" w:cs="Times New Roman"/>
                <w:b/>
                <w:color w:val="auto"/>
                <w:lang w:val="en-US"/>
              </w:rPr>
              <w:t xml:space="preserve">  can be used for </w:t>
            </w:r>
            <w:r w:rsidRPr="00E92EA9">
              <w:rPr>
                <w:rFonts w:ascii="Times New Roman" w:eastAsia="Times New Roman" w:hAnsi="Times New Roman" w:cs="Times New Roman"/>
                <w:color w:val="auto"/>
                <w:lang w:val="en-US"/>
              </w:rPr>
              <w:t>technical questions; and only</w:t>
            </w:r>
            <w:r w:rsidRPr="00E92EA9">
              <w:rPr>
                <w:rFonts w:ascii="Times New Roman" w:eastAsia="Times New Roman" w:hAnsi="Times New Roman" w:cs="Times New Roman"/>
                <w:b/>
                <w:color w:val="auto"/>
                <w:lang w:val="en-US"/>
              </w:rPr>
              <w:t xml:space="preserve"> till June 15 , 2020</w:t>
            </w:r>
          </w:p>
          <w:p w:rsidR="00EA551A" w:rsidRPr="00E92EA9" w:rsidRDefault="00EA551A" w:rsidP="00EA551A">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Failure to comply with any of the conditions indicated above will result in automatic rejection;</w:t>
            </w:r>
          </w:p>
          <w:p w:rsidR="00EA551A" w:rsidRPr="00E92EA9" w:rsidRDefault="00EA551A" w:rsidP="00EA551A">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Application deadline June 19, 2020 at 18.00 and proposals sent after this date may not be considered;</w:t>
            </w:r>
          </w:p>
          <w:p w:rsidR="00EA551A" w:rsidRPr="00E92EA9" w:rsidRDefault="00EA551A" w:rsidP="00EA551A">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eastAsia="Times New Roman" w:hAnsi="Times New Roman" w:cs="Times New Roman"/>
                <w:color w:val="auto"/>
                <w:lang w:val="en-US"/>
              </w:rPr>
            </w:pPr>
            <w:r w:rsidRPr="00E92EA9">
              <w:rPr>
                <w:rFonts w:ascii="Times New Roman" w:eastAsia="Times New Roman" w:hAnsi="Times New Roman" w:cs="Times New Roman"/>
                <w:color w:val="auto"/>
                <w:lang w:val="en-US"/>
              </w:rPr>
              <w:t xml:space="preserve">Please collect the Tender package from </w:t>
            </w:r>
            <w:hyperlink r:id="rId9" w:history="1">
              <w:r w:rsidRPr="00E92EA9">
                <w:rPr>
                  <w:rStyle w:val="Hyperlink"/>
                  <w:rFonts w:ascii="Times New Roman" w:hAnsi="Times New Roman" w:cs="Times New Roman"/>
                  <w:b/>
                  <w:color w:val="000000" w:themeColor="text1"/>
                  <w:sz w:val="22"/>
                  <w:szCs w:val="22"/>
                </w:rPr>
                <w:t>www.mercycorps.org/tenders</w:t>
              </w:r>
            </w:hyperlink>
          </w:p>
          <w:p w:rsidR="00FD75AC" w:rsidRPr="00E92EA9" w:rsidRDefault="00EA551A" w:rsidP="00EA551A">
            <w:pPr>
              <w:numPr>
                <w:ilvl w:val="0"/>
                <w:numId w:val="16"/>
              </w:numPr>
              <w:pBdr>
                <w:top w:val="none" w:sz="0" w:space="0" w:color="auto"/>
                <w:left w:val="none" w:sz="0" w:space="0" w:color="auto"/>
                <w:bottom w:val="none" w:sz="0" w:space="0" w:color="auto"/>
                <w:right w:val="none" w:sz="0" w:space="0" w:color="auto"/>
                <w:between w:val="none" w:sz="0" w:space="0" w:color="auto"/>
              </w:pBdr>
              <w:spacing w:after="0" w:line="240" w:lineRule="auto"/>
              <w:jc w:val="both"/>
              <w:textAlignment w:val="baseline"/>
              <w:rPr>
                <w:rFonts w:ascii="Times New Roman" w:hAnsi="Times New Roman" w:cs="Times New Roman"/>
                <w:sz w:val="20"/>
                <w:szCs w:val="20"/>
              </w:rPr>
            </w:pPr>
            <w:r w:rsidRPr="00E92EA9">
              <w:rPr>
                <w:rFonts w:ascii="Times New Roman" w:eastAsia="Times New Roman" w:hAnsi="Times New Roman" w:cs="Times New Roman"/>
                <w:color w:val="auto"/>
                <w:lang w:val="en-US"/>
              </w:rPr>
              <w:t>Mercy Corps reserves the right to reject the bid fully or partially</w:t>
            </w:r>
          </w:p>
        </w:tc>
      </w:tr>
    </w:tbl>
    <w:p w:rsidR="00FD75AC" w:rsidRPr="00E92EA9" w:rsidRDefault="00FD75AC">
      <w:pPr>
        <w:spacing w:after="0"/>
        <w:rPr>
          <w:rFonts w:ascii="Times New Roman" w:hAnsi="Times New Roman" w:cs="Times New Roman"/>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rPr>
          <w:trHeight w:val="400"/>
        </w:trPr>
        <w:tc>
          <w:tcPr>
            <w:tcW w:w="9360" w:type="dxa"/>
            <w:shd w:val="clear" w:color="auto" w:fill="auto"/>
            <w:tcMar>
              <w:top w:w="100" w:type="dxa"/>
              <w:left w:w="100" w:type="dxa"/>
              <w:bottom w:w="100" w:type="dxa"/>
              <w:right w:w="100" w:type="dxa"/>
            </w:tcMar>
          </w:tcPr>
          <w:p w:rsidR="00FD75AC" w:rsidRPr="00E92EA9" w:rsidRDefault="00103FC1">
            <w:pP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4.</w:t>
            </w:r>
            <w:r w:rsidR="00653BF9" w:rsidRPr="00E92EA9">
              <w:rPr>
                <w:rFonts w:ascii="Times New Roman" w:eastAsia="Cambria" w:hAnsi="Times New Roman" w:cs="Times New Roman"/>
                <w:sz w:val="24"/>
                <w:szCs w:val="24"/>
              </w:rPr>
              <w:t xml:space="preserve"> </w:t>
            </w:r>
            <w:r w:rsidRPr="00E92EA9">
              <w:rPr>
                <w:rFonts w:ascii="Times New Roman" w:eastAsia="Cambria" w:hAnsi="Times New Roman" w:cs="Times New Roman"/>
                <w:sz w:val="24"/>
                <w:szCs w:val="24"/>
              </w:rPr>
              <w:t>Tender Submittals: List documents that will be required for submission by offerors and used in the technical evaluation (Refer to section 5.10 of the FP3). The minimum Supplier Eligibility Criteria (as described in 5.6 of the FP3), such as business registration documents, do not need to be listed here, as they will be applicable to all tenders in a specific countr</w:t>
            </w:r>
            <w:r w:rsidR="001957E5" w:rsidRPr="00E92EA9">
              <w:rPr>
                <w:rFonts w:ascii="Times New Roman" w:eastAsia="Cambria" w:hAnsi="Times New Roman" w:cs="Times New Roman"/>
                <w:sz w:val="24"/>
                <w:szCs w:val="24"/>
              </w:rPr>
              <w:t>y</w:t>
            </w:r>
            <w:r w:rsidRPr="00E92EA9">
              <w:rPr>
                <w:rFonts w:ascii="Times New Roman" w:eastAsia="Cambria" w:hAnsi="Times New Roman" w:cs="Times New Roman"/>
                <w:sz w:val="24"/>
                <w:szCs w:val="24"/>
              </w:rPr>
              <w:t xml:space="preserve"> as defined by the Procurement Department).</w:t>
            </w:r>
          </w:p>
          <w:p w:rsidR="00FD75AC" w:rsidRPr="00E92EA9" w:rsidRDefault="00103FC1">
            <w:pPr>
              <w:numPr>
                <w:ilvl w:val="0"/>
                <w:numId w:val="6"/>
              </w:numPr>
              <w:spacing w:after="0" w:line="240" w:lineRule="auto"/>
              <w:rPr>
                <w:rFonts w:ascii="Times New Roman" w:eastAsia="Cambria" w:hAnsi="Times New Roman" w:cs="Times New Roman"/>
                <w:sz w:val="24"/>
                <w:szCs w:val="24"/>
              </w:rPr>
            </w:pPr>
            <w:r w:rsidRPr="00E92EA9">
              <w:rPr>
                <w:rFonts w:ascii="Times New Roman" w:eastAsia="Cambria" w:hAnsi="Times New Roman" w:cs="Times New Roman"/>
                <w:sz w:val="24"/>
                <w:szCs w:val="24"/>
              </w:rPr>
              <w:t>Examples: Design documents, ISO certifications, CVs, and project timelines.</w:t>
            </w:r>
          </w:p>
          <w:p w:rsidR="00FD75AC" w:rsidRPr="00E92EA9" w:rsidRDefault="00FD75AC">
            <w:pPr>
              <w:widowControl w:val="0"/>
              <w:spacing w:after="0" w:line="240" w:lineRule="auto"/>
              <w:rPr>
                <w:rFonts w:ascii="Times New Roman" w:eastAsia="Cambria" w:hAnsi="Times New Roman" w:cs="Times New Roman"/>
                <w:sz w:val="24"/>
                <w:szCs w:val="24"/>
              </w:rPr>
            </w:pPr>
          </w:p>
          <w:p w:rsidR="00653BF9" w:rsidRPr="00E92EA9" w:rsidRDefault="00103FC1"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mbria" w:hAnsi="Times New Roman" w:cs="Times New Roman"/>
                <w:sz w:val="24"/>
                <w:szCs w:val="24"/>
              </w:rPr>
            </w:pPr>
            <w:r w:rsidRPr="00E92EA9">
              <w:rPr>
                <w:rFonts w:ascii="Times New Roman" w:eastAsia="Cambria" w:hAnsi="Times New Roman" w:cs="Times New Roman"/>
                <w:sz w:val="24"/>
                <w:szCs w:val="24"/>
              </w:rPr>
              <w:t xml:space="preserve"> </w:t>
            </w:r>
            <w:r w:rsidR="002F22EA" w:rsidRPr="00E92EA9">
              <w:rPr>
                <w:rFonts w:ascii="Times New Roman" w:eastAsia="Cambria" w:hAnsi="Times New Roman" w:cs="Times New Roman"/>
                <w:sz w:val="24"/>
                <w:szCs w:val="24"/>
              </w:rPr>
              <w:t xml:space="preserve">CV of consultant(s) or </w:t>
            </w:r>
            <w:r w:rsidR="00653BF9" w:rsidRPr="00E92EA9">
              <w:rPr>
                <w:rFonts w:ascii="Times New Roman" w:eastAsia="Cambria" w:hAnsi="Times New Roman" w:cs="Times New Roman"/>
                <w:sz w:val="24"/>
                <w:szCs w:val="24"/>
              </w:rPr>
              <w:t>company profile (if relevant);</w:t>
            </w:r>
          </w:p>
          <w:p w:rsidR="00653BF9" w:rsidRPr="00E92EA9" w:rsidRDefault="00653BF9"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mbria" w:hAnsi="Times New Roman" w:cs="Times New Roman"/>
                <w:sz w:val="24"/>
                <w:szCs w:val="24"/>
              </w:rPr>
            </w:pPr>
            <w:r w:rsidRPr="00E92EA9">
              <w:rPr>
                <w:rFonts w:ascii="Times New Roman" w:eastAsia="Cambria" w:hAnsi="Times New Roman" w:cs="Times New Roman"/>
                <w:sz w:val="24"/>
                <w:szCs w:val="24"/>
              </w:rPr>
              <w:lastRenderedPageBreak/>
              <w:t>Statement of interest, proposed methodology and work plan;</w:t>
            </w:r>
          </w:p>
          <w:p w:rsidR="00653BF9" w:rsidRPr="00E92EA9" w:rsidRDefault="00653BF9"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Copies of renewed business registration certificates;</w:t>
            </w:r>
          </w:p>
          <w:p w:rsidR="00653BF9" w:rsidRPr="00E92EA9" w:rsidRDefault="00653BF9" w:rsidP="00653BF9">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Cambria" w:hAnsi="Times New Roman" w:cs="Times New Roman"/>
                <w:sz w:val="24"/>
                <w:szCs w:val="24"/>
              </w:rPr>
            </w:pPr>
            <w:r w:rsidRPr="00E92EA9">
              <w:rPr>
                <w:rFonts w:ascii="Times New Roman" w:eastAsia="Cambria" w:hAnsi="Times New Roman" w:cs="Times New Roman"/>
                <w:sz w:val="24"/>
                <w:szCs w:val="24"/>
              </w:rPr>
              <w:t>Financial proposal with a detailed breakdown of costs (including all related costs) in USD mentioning the terms of payment;</w:t>
            </w:r>
          </w:p>
          <w:p w:rsidR="00653BF9" w:rsidRPr="00E92EA9" w:rsidRDefault="00653BF9" w:rsidP="00653BF9">
            <w:pPr>
              <w:numPr>
                <w:ilvl w:val="0"/>
                <w:numId w:val="1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 xml:space="preserve">Technical and financial proposal </w:t>
            </w:r>
            <w:r w:rsidR="007C1D8B" w:rsidRPr="00E92EA9">
              <w:rPr>
                <w:rFonts w:ascii="Times New Roman" w:eastAsia="Cambria" w:hAnsi="Times New Roman" w:cs="Times New Roman"/>
                <w:sz w:val="24"/>
                <w:szCs w:val="24"/>
              </w:rPr>
              <w:t xml:space="preserve">should be sent </w:t>
            </w:r>
            <w:r w:rsidRPr="00E92EA9">
              <w:rPr>
                <w:rFonts w:ascii="Times New Roman" w:eastAsia="Cambria" w:hAnsi="Times New Roman" w:cs="Times New Roman"/>
                <w:sz w:val="24"/>
                <w:szCs w:val="24"/>
              </w:rPr>
              <w:t>separately to tenders@mercycorps.org;</w:t>
            </w:r>
          </w:p>
          <w:p w:rsidR="00653BF9" w:rsidRPr="00E92EA9" w:rsidRDefault="007C6165"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hyperlink r:id="rId10">
              <w:r w:rsidR="00653BF9" w:rsidRPr="00E92EA9">
                <w:rPr>
                  <w:rFonts w:ascii="Times New Roman" w:eastAsia="Cambria" w:hAnsi="Times New Roman" w:cs="Times New Roman"/>
                  <w:sz w:val="24"/>
                  <w:szCs w:val="24"/>
                </w:rPr>
                <w:t>et-tender-questions@mercycorps.org</w:t>
              </w:r>
            </w:hyperlink>
            <w:r w:rsidR="00653BF9" w:rsidRPr="00E92EA9">
              <w:rPr>
                <w:rFonts w:ascii="Times New Roman" w:eastAsia="Cambria" w:hAnsi="Times New Roman" w:cs="Times New Roman"/>
                <w:sz w:val="24"/>
                <w:szCs w:val="24"/>
              </w:rPr>
              <w:t xml:space="preserve"> can be used for procurement related questions and </w:t>
            </w:r>
            <w:hyperlink r:id="rId11">
              <w:r w:rsidR="00653BF9" w:rsidRPr="00E92EA9">
                <w:rPr>
                  <w:rFonts w:ascii="Times New Roman" w:eastAsia="Cambria" w:hAnsi="Times New Roman" w:cs="Times New Roman"/>
                  <w:sz w:val="24"/>
                  <w:szCs w:val="24"/>
                </w:rPr>
                <w:t>mtefera@mercycorps.org</w:t>
              </w:r>
            </w:hyperlink>
            <w:r w:rsidR="00653BF9" w:rsidRPr="00E92EA9">
              <w:rPr>
                <w:rFonts w:ascii="Times New Roman" w:eastAsia="Cambria" w:hAnsi="Times New Roman" w:cs="Times New Roman"/>
                <w:sz w:val="24"/>
                <w:szCs w:val="24"/>
              </w:rPr>
              <w:t xml:space="preserve">  for technical questions, but only till </w:t>
            </w:r>
            <w:r w:rsidR="008154ED" w:rsidRPr="00E92EA9">
              <w:rPr>
                <w:rFonts w:ascii="Times New Roman" w:eastAsia="Cambria" w:hAnsi="Times New Roman" w:cs="Times New Roman"/>
                <w:sz w:val="24"/>
                <w:szCs w:val="24"/>
              </w:rPr>
              <w:t>June 15, 2020</w:t>
            </w:r>
          </w:p>
          <w:p w:rsidR="00653BF9" w:rsidRPr="00E92EA9" w:rsidRDefault="00653BF9"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Failure to comply with any of the conditions indicated above will result in automatic rejection;</w:t>
            </w:r>
          </w:p>
          <w:p w:rsidR="00653BF9" w:rsidRPr="00E92EA9" w:rsidRDefault="00653BF9"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 xml:space="preserve">Application deadline is </w:t>
            </w:r>
            <w:r w:rsidR="002F22EA" w:rsidRPr="00E92EA9">
              <w:rPr>
                <w:rFonts w:ascii="Times New Roman" w:eastAsia="Cambria" w:hAnsi="Times New Roman" w:cs="Times New Roman"/>
                <w:sz w:val="24"/>
                <w:szCs w:val="24"/>
              </w:rPr>
              <w:t>June 19,</w:t>
            </w:r>
            <w:r w:rsidR="00C61D96" w:rsidRPr="00E92EA9">
              <w:rPr>
                <w:rFonts w:ascii="Times New Roman" w:eastAsia="Cambria" w:hAnsi="Times New Roman" w:cs="Times New Roman"/>
                <w:sz w:val="24"/>
                <w:szCs w:val="24"/>
              </w:rPr>
              <w:t xml:space="preserve"> </w:t>
            </w:r>
            <w:r w:rsidR="008154ED" w:rsidRPr="00E92EA9">
              <w:rPr>
                <w:rFonts w:ascii="Times New Roman" w:eastAsia="Cambria" w:hAnsi="Times New Roman" w:cs="Times New Roman"/>
                <w:sz w:val="24"/>
                <w:szCs w:val="24"/>
              </w:rPr>
              <w:t>2020 at</w:t>
            </w:r>
            <w:r w:rsidR="00C61D96" w:rsidRPr="00E92EA9">
              <w:rPr>
                <w:rFonts w:ascii="Times New Roman" w:eastAsia="Cambria" w:hAnsi="Times New Roman" w:cs="Times New Roman"/>
                <w:sz w:val="24"/>
                <w:szCs w:val="24"/>
              </w:rPr>
              <w:t xml:space="preserve"> 18.00 and</w:t>
            </w:r>
            <w:r w:rsidRPr="00E92EA9">
              <w:rPr>
                <w:rFonts w:ascii="Times New Roman" w:eastAsia="Cambria" w:hAnsi="Times New Roman" w:cs="Times New Roman"/>
                <w:sz w:val="24"/>
                <w:szCs w:val="24"/>
              </w:rPr>
              <w:t xml:space="preserve"> proposals sent after this date may not be considered;</w:t>
            </w:r>
          </w:p>
          <w:p w:rsidR="00653BF9" w:rsidRPr="00E92EA9" w:rsidRDefault="00653BF9" w:rsidP="00653BF9">
            <w:pPr>
              <w:numPr>
                <w:ilvl w:val="0"/>
                <w:numId w:val="1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Cambria" w:hAnsi="Times New Roman" w:cs="Times New Roman"/>
                <w:sz w:val="24"/>
                <w:szCs w:val="24"/>
              </w:rPr>
            </w:pPr>
            <w:r w:rsidRPr="00E92EA9">
              <w:rPr>
                <w:rFonts w:ascii="Times New Roman" w:eastAsia="Cambria" w:hAnsi="Times New Roman" w:cs="Times New Roman"/>
                <w:sz w:val="24"/>
                <w:szCs w:val="24"/>
              </w:rPr>
              <w:t>Mercy Corps reserves the right to reject the bid fully or partially.</w:t>
            </w:r>
          </w:p>
          <w:p w:rsidR="00FD75AC" w:rsidRPr="00E92EA9" w:rsidRDefault="00FD75AC" w:rsidP="00653BF9">
            <w:pPr>
              <w:widowControl w:val="0"/>
              <w:spacing w:after="0" w:line="480" w:lineRule="auto"/>
              <w:ind w:left="720"/>
              <w:contextualSpacing/>
              <w:rPr>
                <w:rFonts w:ascii="Times New Roman" w:eastAsia="Cambria" w:hAnsi="Times New Roman" w:cs="Times New Roman"/>
                <w:sz w:val="24"/>
                <w:szCs w:val="24"/>
              </w:rPr>
            </w:pPr>
          </w:p>
        </w:tc>
      </w:tr>
    </w:tbl>
    <w:p w:rsidR="00FD75AC" w:rsidRPr="00E92EA9" w:rsidRDefault="00FD75AC">
      <w:pPr>
        <w:spacing w:after="0"/>
        <w:rPr>
          <w:rFonts w:ascii="Times New Roman" w:hAnsi="Times New Roman" w:cs="Times New Roman"/>
        </w:rPr>
      </w:pPr>
    </w:p>
    <w:tbl>
      <w:tblPr>
        <w:tblStyle w:val="a5"/>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rPr>
          <w:trHeight w:val="400"/>
        </w:trPr>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b/>
                <w:i/>
                <w:sz w:val="20"/>
                <w:szCs w:val="20"/>
              </w:rPr>
            </w:pPr>
            <w:r w:rsidRPr="00E92EA9">
              <w:rPr>
                <w:rFonts w:ascii="Times New Roman" w:hAnsi="Times New Roman" w:cs="Times New Roman"/>
                <w:b/>
                <w:sz w:val="20"/>
                <w:szCs w:val="20"/>
              </w:rPr>
              <w:t xml:space="preserve">5.List Evaluation Criteria (for either method) and relative weighting (for Trade-Off method only): </w:t>
            </w:r>
            <w:r w:rsidRPr="00E92EA9">
              <w:rPr>
                <w:rFonts w:ascii="Times New Roman" w:hAnsi="Times New Roman" w:cs="Times New Roman"/>
                <w:sz w:val="20"/>
                <w:szCs w:val="20"/>
              </w:rPr>
              <w:t xml:space="preserve">List as many evaluation criteria as needed </w:t>
            </w:r>
            <w:r w:rsidRPr="00E92EA9">
              <w:rPr>
                <w:rFonts w:ascii="Times New Roman" w:hAnsi="Times New Roman" w:cs="Times New Roman"/>
                <w:i/>
                <w:color w:val="454545"/>
                <w:sz w:val="20"/>
                <w:szCs w:val="20"/>
              </w:rPr>
              <w:t xml:space="preserve">(Refer to section 5.11 of the FP3 or consult with Global Procurement for additional assistance) </w:t>
            </w:r>
            <w:r w:rsidRPr="00E92EA9">
              <w:rPr>
                <w:rFonts w:ascii="Times New Roman" w:hAnsi="Times New Roman" w:cs="Times New Roman"/>
                <w:b/>
                <w:i/>
                <w:sz w:val="20"/>
                <w:szCs w:val="20"/>
              </w:rPr>
              <w:t xml:space="preserve"> </w:t>
            </w:r>
          </w:p>
          <w:p w:rsidR="00FD75AC" w:rsidRPr="00E92EA9" w:rsidRDefault="00FD75AC">
            <w:pPr>
              <w:widowControl w:val="0"/>
              <w:spacing w:after="0" w:line="240" w:lineRule="auto"/>
              <w:rPr>
                <w:rFonts w:ascii="Times New Roman" w:hAnsi="Times New Roman" w:cs="Times New Roman"/>
                <w:b/>
                <w:sz w:val="20"/>
                <w:szCs w:val="20"/>
              </w:rPr>
            </w:pPr>
          </w:p>
          <w:p w:rsidR="006F1120" w:rsidRPr="00E92EA9" w:rsidRDefault="00103FC1">
            <w:pPr>
              <w:widowControl w:val="0"/>
              <w:numPr>
                <w:ilvl w:val="0"/>
                <w:numId w:val="3"/>
              </w:numPr>
              <w:spacing w:after="0" w:line="480" w:lineRule="auto"/>
              <w:contextualSpacing/>
              <w:rPr>
                <w:rFonts w:ascii="Times New Roman" w:hAnsi="Times New Roman" w:cs="Times New Roman"/>
                <w:sz w:val="20"/>
                <w:szCs w:val="20"/>
              </w:rPr>
            </w:pPr>
            <w:r w:rsidRPr="00E92EA9">
              <w:rPr>
                <w:rFonts w:ascii="Times New Roman" w:hAnsi="Times New Roman" w:cs="Times New Roman"/>
                <w:sz w:val="20"/>
                <w:szCs w:val="20"/>
              </w:rPr>
              <w:t xml:space="preserve"> </w:t>
            </w: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6F1120" w:rsidRPr="00E92EA9" w:rsidTr="00DA5E6F">
              <w:tc>
                <w:tcPr>
                  <w:tcW w:w="10800" w:type="dxa"/>
                  <w:shd w:val="clear" w:color="auto" w:fill="auto"/>
                  <w:tcMar>
                    <w:top w:w="100" w:type="dxa"/>
                    <w:left w:w="100" w:type="dxa"/>
                    <w:bottom w:w="100" w:type="dxa"/>
                    <w:right w:w="100" w:type="dxa"/>
                  </w:tcMar>
                </w:tcPr>
                <w:p w:rsidR="006F1120" w:rsidRPr="00E92EA9" w:rsidRDefault="006F1120" w:rsidP="006F1120">
                  <w:pPr>
                    <w:widowControl w:val="0"/>
                    <w:spacing w:after="0" w:line="240" w:lineRule="auto"/>
                    <w:rPr>
                      <w:rFonts w:ascii="Times New Roman" w:eastAsia="Times New Roman" w:hAnsi="Times New Roman" w:cs="Times New Roman"/>
                      <w:color w:val="000000" w:themeColor="text1"/>
                      <w:sz w:val="22"/>
                      <w:szCs w:val="22"/>
                      <w:highlight w:val="yellow"/>
                    </w:rPr>
                  </w:pPr>
                  <w:r w:rsidRPr="00E92EA9">
                    <w:rPr>
                      <w:rFonts w:ascii="Times New Roman" w:eastAsia="Times New Roman" w:hAnsi="Times New Roman" w:cs="Times New Roman"/>
                      <w:b/>
                      <w:color w:val="000000" w:themeColor="text1"/>
                      <w:sz w:val="22"/>
                      <w:szCs w:val="22"/>
                    </w:rPr>
                    <w:t>3.5.1</w:t>
                  </w:r>
                  <w:r w:rsidRPr="00E92EA9">
                    <w:rPr>
                      <w:rFonts w:ascii="Times New Roman" w:eastAsia="Times New Roman" w:hAnsi="Times New Roman" w:cs="Times New Roman"/>
                      <w:b/>
                      <w:color w:val="000000" w:themeColor="text1"/>
                      <w:sz w:val="22"/>
                      <w:szCs w:val="22"/>
                    </w:rPr>
                    <w:tab/>
                    <w:t xml:space="preserve">Scoring Evaluation </w:t>
                  </w:r>
                </w:p>
                <w:p w:rsidR="006F1120" w:rsidRPr="00E92EA9" w:rsidRDefault="006F1120" w:rsidP="006F1120">
                  <w:pPr>
                    <w:widowControl w:val="0"/>
                    <w:spacing w:after="0" w:line="240" w:lineRule="auto"/>
                    <w:rPr>
                      <w:rFonts w:ascii="Times New Roman" w:eastAsia="Times New Roman" w:hAnsi="Times New Roman" w:cs="Times New Roman"/>
                      <w:b/>
                      <w:i/>
                      <w:color w:val="000000" w:themeColor="text1"/>
                      <w:sz w:val="22"/>
                      <w:szCs w:val="22"/>
                    </w:rPr>
                  </w:pPr>
                  <w:r w:rsidRPr="00E92EA9">
                    <w:rPr>
                      <w:rFonts w:ascii="Times New Roman" w:eastAsia="Times New Roman" w:hAnsi="Times New Roman" w:cs="Times New Roman"/>
                      <w:b/>
                      <w:i/>
                      <w:color w:val="000000" w:themeColor="text1"/>
                      <w:sz w:val="22"/>
                      <w:szCs w:val="22"/>
                    </w:rPr>
                    <w:t>Trade-Off Method</w:t>
                  </w:r>
                </w:p>
                <w:p w:rsidR="006F1120" w:rsidRPr="00E92EA9" w:rsidRDefault="006F1120" w:rsidP="006F1120">
                  <w:pPr>
                    <w:widowControl w:val="0"/>
                    <w:spacing w:after="0" w:line="240" w:lineRule="auto"/>
                    <w:jc w:val="both"/>
                    <w:rPr>
                      <w:rFonts w:ascii="Times New Roman" w:eastAsia="Times New Roman" w:hAnsi="Times New Roman" w:cs="Times New Roman"/>
                      <w:color w:val="000000" w:themeColor="text1"/>
                      <w:sz w:val="22"/>
                      <w:szCs w:val="22"/>
                    </w:rPr>
                  </w:pPr>
                  <w:r w:rsidRPr="00E92EA9">
                    <w:rPr>
                      <w:rFonts w:ascii="Times New Roman" w:eastAsia="Times New Roman" w:hAnsi="Times New Roman" w:cs="Times New Roman"/>
                      <w:color w:val="000000" w:themeColor="text1"/>
                      <w:sz w:val="22"/>
                      <w:szCs w:val="22"/>
                    </w:rPr>
                    <w:t>Mercy Corps Tender Committee will conduct a technical evaluation which will grade technical criteria on a weighted basis (each criteria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6F1120" w:rsidRPr="00E92EA9" w:rsidRDefault="006F1120" w:rsidP="006F1120">
                  <w:pPr>
                    <w:widowControl w:val="0"/>
                    <w:spacing w:after="0" w:line="240" w:lineRule="auto"/>
                    <w:jc w:val="both"/>
                    <w:rPr>
                      <w:rFonts w:ascii="Times New Roman" w:eastAsia="Times New Roman" w:hAnsi="Times New Roman" w:cs="Times New Roman"/>
                      <w:color w:val="000000" w:themeColor="text1"/>
                      <w:sz w:val="22"/>
                      <w:szCs w:val="22"/>
                    </w:rPr>
                  </w:pPr>
                  <w:r w:rsidRPr="00E92EA9">
                    <w:rPr>
                      <w:rFonts w:ascii="Times New Roman" w:eastAsia="Times New Roman" w:hAnsi="Times New Roman" w:cs="Times New Roman"/>
                      <w:color w:val="000000" w:themeColor="text1"/>
                      <w:sz w:val="22"/>
                      <w:szCs w:val="22"/>
                    </w:rPr>
                    <w:t xml:space="preserve">Award criteria shall be based on the proposal’s overall </w:t>
                  </w:r>
                  <w:r w:rsidRPr="00E92EA9">
                    <w:rPr>
                      <w:rFonts w:ascii="Times New Roman" w:eastAsia="Times New Roman" w:hAnsi="Times New Roman" w:cs="Times New Roman"/>
                      <w:b/>
                      <w:color w:val="000000" w:themeColor="text1"/>
                      <w:sz w:val="22"/>
                      <w:szCs w:val="22"/>
                      <w:u w:val="single"/>
                    </w:rPr>
                    <w:t>“value for money”</w:t>
                  </w:r>
                  <w:r w:rsidRPr="00E92EA9">
                    <w:rPr>
                      <w:rFonts w:ascii="Times New Roman" w:eastAsia="Times New Roman" w:hAnsi="Times New Roman" w:cs="Times New Roman"/>
                      <w:color w:val="000000" w:themeColor="text1"/>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6F1120" w:rsidRPr="00E92EA9" w:rsidRDefault="006F1120" w:rsidP="006F1120">
                  <w:pPr>
                    <w:widowControl w:val="0"/>
                    <w:spacing w:after="0" w:line="240" w:lineRule="auto"/>
                    <w:jc w:val="both"/>
                    <w:rPr>
                      <w:rFonts w:ascii="Times New Roman" w:eastAsia="Times New Roman" w:hAnsi="Times New Roman" w:cs="Times New Roman"/>
                      <w:color w:val="000000" w:themeColor="text1"/>
                      <w:sz w:val="22"/>
                      <w:szCs w:val="22"/>
                    </w:rPr>
                  </w:pPr>
                  <w:r w:rsidRPr="00E92EA9">
                    <w:rPr>
                      <w:rFonts w:ascii="Times New Roman" w:eastAsia="Times New Roman" w:hAnsi="Times New Roman" w:cs="Times New Roman"/>
                      <w:color w:val="000000" w:themeColor="text1"/>
                      <w:sz w:val="22"/>
                      <w:szCs w:val="22"/>
                    </w:rPr>
                    <w:t>Offeror(s) with the best score will be accepted as the winning offeror(s), assuming the price is deemed fair and reasonable and subject to the additional due diligence in section 3.5.2.</w:t>
                  </w:r>
                </w:p>
                <w:p w:rsidR="006F1120" w:rsidRPr="00E92EA9" w:rsidRDefault="006F1120" w:rsidP="006F1120">
                  <w:pPr>
                    <w:widowControl w:val="0"/>
                    <w:spacing w:after="0" w:line="240" w:lineRule="auto"/>
                    <w:rPr>
                      <w:rFonts w:ascii="Times New Roman" w:hAnsi="Times New Roman" w:cs="Times New Roman"/>
                      <w:b/>
                      <w:color w:val="000000" w:themeColor="text1"/>
                      <w:sz w:val="22"/>
                      <w:szCs w:val="22"/>
                    </w:rPr>
                  </w:pPr>
                  <w:r w:rsidRPr="00E92EA9">
                    <w:rPr>
                      <w:rFonts w:ascii="Times New Roman" w:eastAsia="Times New Roman" w:hAnsi="Times New Roman" w:cs="Times New Roman"/>
                      <w:color w:val="000000" w:themeColor="text1"/>
                      <w:sz w:val="22"/>
                      <w:szCs w:val="22"/>
                    </w:rPr>
                    <w:t>When performing the Scoring Evaluation, the Mercy Corps tender committee will assign points for each criteria based on the following scale:</w:t>
                  </w:r>
                </w:p>
                <w:tbl>
                  <w:tblPr>
                    <w:tblW w:w="9918" w:type="dxa"/>
                    <w:tblBorders>
                      <w:top w:val="single" w:sz="4" w:space="0" w:color="7F7F7F"/>
                      <w:bottom w:val="single" w:sz="4" w:space="0" w:color="7F7F7F"/>
                    </w:tblBorders>
                    <w:tblLayout w:type="fixed"/>
                    <w:tblLook w:val="0000" w:firstRow="0" w:lastRow="0" w:firstColumn="0" w:lastColumn="0" w:noHBand="0" w:noVBand="0"/>
                  </w:tblPr>
                  <w:tblGrid>
                    <w:gridCol w:w="3613"/>
                    <w:gridCol w:w="4865"/>
                    <w:gridCol w:w="1440"/>
                  </w:tblGrid>
                  <w:tr w:rsidR="006F1120" w:rsidRPr="00E92EA9" w:rsidTr="00DA5E6F">
                    <w:trPr>
                      <w:trHeight w:val="287"/>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tabs>
                            <w:tab w:val="left" w:pos="2025"/>
                          </w:tabs>
                          <w:spacing w:after="0" w:line="240" w:lineRule="auto"/>
                          <w:jc w:val="both"/>
                          <w:rPr>
                            <w:rFonts w:ascii="Times New Roman" w:eastAsia="Calibri" w:hAnsi="Times New Roman" w:cs="Times New Roman"/>
                            <w:b/>
                            <w:color w:val="000000" w:themeColor="text1"/>
                            <w:sz w:val="22"/>
                            <w:szCs w:val="22"/>
                          </w:rPr>
                        </w:pPr>
                        <w:r w:rsidRPr="00E92EA9">
                          <w:rPr>
                            <w:rFonts w:ascii="Times New Roman" w:eastAsia="Calibri" w:hAnsi="Times New Roman" w:cs="Times New Roman"/>
                            <w:b/>
                            <w:bCs/>
                            <w:color w:val="000000" w:themeColor="text1"/>
                            <w:sz w:val="22"/>
                            <w:szCs w:val="22"/>
                          </w:rPr>
                          <w:t xml:space="preserve">Evaluation Item </w:t>
                        </w:r>
                        <w:r w:rsidRPr="00E92EA9">
                          <w:rPr>
                            <w:rFonts w:ascii="Times New Roman" w:eastAsia="Calibri" w:hAnsi="Times New Roman" w:cs="Times New Roman"/>
                            <w:b/>
                            <w:bCs/>
                            <w:color w:val="000000" w:themeColor="text1"/>
                            <w:sz w:val="22"/>
                            <w:szCs w:val="22"/>
                          </w:rPr>
                          <w:tab/>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b/>
                            <w:color w:val="000000" w:themeColor="text1"/>
                            <w:sz w:val="22"/>
                            <w:szCs w:val="22"/>
                          </w:rPr>
                        </w:pPr>
                        <w:r w:rsidRPr="00E92EA9">
                          <w:rPr>
                            <w:rFonts w:ascii="Times New Roman" w:eastAsia="Calibri" w:hAnsi="Times New Roman" w:cs="Times New Roman"/>
                            <w:b/>
                            <w:bCs/>
                            <w:color w:val="000000" w:themeColor="text1"/>
                            <w:sz w:val="22"/>
                            <w:szCs w:val="22"/>
                          </w:rPr>
                          <w:t xml:space="preserve">Expectation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b/>
                            <w:color w:val="000000" w:themeColor="text1"/>
                            <w:sz w:val="22"/>
                            <w:szCs w:val="22"/>
                          </w:rPr>
                        </w:pPr>
                        <w:r w:rsidRPr="00E92EA9">
                          <w:rPr>
                            <w:rFonts w:ascii="Times New Roman" w:eastAsia="Calibri" w:hAnsi="Times New Roman" w:cs="Times New Roman"/>
                            <w:b/>
                            <w:bCs/>
                            <w:color w:val="000000" w:themeColor="text1"/>
                            <w:sz w:val="22"/>
                            <w:szCs w:val="22"/>
                          </w:rPr>
                          <w:t xml:space="preserve">Max Score </w:t>
                        </w:r>
                      </w:p>
                    </w:tc>
                  </w:tr>
                  <w:tr w:rsidR="006F1120" w:rsidRPr="00E92EA9" w:rsidTr="00DA5E6F">
                    <w:trPr>
                      <w:trHeight w:val="1043"/>
                    </w:trPr>
                    <w:tc>
                      <w:tcPr>
                        <w:tcW w:w="3613" w:type="dxa"/>
                        <w:tcBorders>
                          <w:left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bCs/>
                            <w:color w:val="000000" w:themeColor="text1"/>
                            <w:sz w:val="22"/>
                            <w:szCs w:val="22"/>
                          </w:rPr>
                          <w:t>Understanding of TOR,  Proposed Methodology and Approach while presenting for the Core Advisor team</w:t>
                        </w:r>
                      </w:p>
                    </w:tc>
                    <w:tc>
                      <w:tcPr>
                        <w:tcW w:w="4865" w:type="dxa"/>
                        <w:tcBorders>
                          <w:left w:val="single" w:sz="4" w:space="0" w:color="7F7F7F"/>
                          <w:right w:val="single" w:sz="4" w:space="0" w:color="7F7F7F"/>
                        </w:tcBorders>
                        <w:shd w:val="clear" w:color="auto" w:fill="auto"/>
                      </w:tcPr>
                      <w:p w:rsidR="006F1120" w:rsidRPr="00E92EA9" w:rsidRDefault="006F1120" w:rsidP="006F1120">
                        <w:pPr>
                          <w:spacing w:after="0" w:line="240" w:lineRule="auto"/>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Organizations perspective of what the assignment entails and the key considerations that should be made to implement it successfully. </w:t>
                        </w:r>
                      </w:p>
                    </w:tc>
                    <w:tc>
                      <w:tcPr>
                        <w:tcW w:w="1440" w:type="dxa"/>
                        <w:tcBorders>
                          <w:left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20</w:t>
                        </w:r>
                      </w:p>
                    </w:tc>
                  </w:tr>
                  <w:tr w:rsidR="006F1120" w:rsidRPr="00E92EA9" w:rsidTr="00DA5E6F">
                    <w:trPr>
                      <w:trHeight w:val="264"/>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Work-plan </w:t>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Clear sequencing of activities, and time planning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20</w:t>
                        </w:r>
                      </w:p>
                    </w:tc>
                  </w:tr>
                  <w:tr w:rsidR="006F1120" w:rsidRPr="00E92EA9" w:rsidTr="00DA5E6F">
                    <w:trPr>
                      <w:trHeight w:val="264"/>
                    </w:trPr>
                    <w:tc>
                      <w:tcPr>
                        <w:tcW w:w="3613" w:type="dxa"/>
                        <w:tcBorders>
                          <w:left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bCs/>
                            <w:color w:val="000000" w:themeColor="text1"/>
                            <w:sz w:val="22"/>
                            <w:szCs w:val="22"/>
                          </w:rPr>
                          <w:t xml:space="preserve">Qualification, Experience and capacity of the firm in terms of staff qualifications and equipment </w:t>
                        </w:r>
                      </w:p>
                    </w:tc>
                    <w:tc>
                      <w:tcPr>
                        <w:tcW w:w="4865" w:type="dxa"/>
                        <w:tcBorders>
                          <w:left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Academic background and A brief of past relevant assignments (in similar technical areas) indicating scope, geographic coverage, staff involved, budget, and client (name and contacts) recommendations </w:t>
                        </w:r>
                      </w:p>
                    </w:tc>
                    <w:tc>
                      <w:tcPr>
                        <w:tcW w:w="1440" w:type="dxa"/>
                        <w:tcBorders>
                          <w:left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30</w:t>
                        </w:r>
                      </w:p>
                    </w:tc>
                  </w:tr>
                  <w:tr w:rsidR="006F1120" w:rsidRPr="00E92EA9" w:rsidTr="00DA5E6F">
                    <w:trPr>
                      <w:trHeight w:val="593"/>
                    </w:trPr>
                    <w:tc>
                      <w:tcPr>
                        <w:tcW w:w="3613"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bCs/>
                            <w:color w:val="000000" w:themeColor="text1"/>
                            <w:sz w:val="22"/>
                            <w:szCs w:val="22"/>
                          </w:rPr>
                          <w:t xml:space="preserve">Financial Costs </w:t>
                        </w:r>
                      </w:p>
                    </w:tc>
                    <w:tc>
                      <w:tcPr>
                        <w:tcW w:w="4865"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A breakdown of costs detailing proposed days, taxes and other direct costs related to the assignment </w:t>
                        </w:r>
                      </w:p>
                    </w:tc>
                    <w:tc>
                      <w:tcPr>
                        <w:tcW w:w="1440" w:type="dxa"/>
                        <w:tcBorders>
                          <w:top w:val="single" w:sz="4" w:space="0" w:color="7F7F7F"/>
                          <w:left w:val="single" w:sz="4" w:space="0" w:color="7F7F7F"/>
                          <w:bottom w:val="single" w:sz="4" w:space="0" w:color="7F7F7F"/>
                          <w:right w:val="single" w:sz="4" w:space="0" w:color="7F7F7F"/>
                        </w:tcBorders>
                        <w:shd w:val="clear" w:color="auto" w:fill="auto"/>
                      </w:tcPr>
                      <w:p w:rsidR="006F1120" w:rsidRPr="00E92EA9" w:rsidRDefault="006F1120" w:rsidP="006F1120">
                        <w:pPr>
                          <w:spacing w:after="0" w:line="240" w:lineRule="auto"/>
                          <w:jc w:val="both"/>
                          <w:rPr>
                            <w:rFonts w:ascii="Times New Roman" w:eastAsia="Calibri" w:hAnsi="Times New Roman" w:cs="Times New Roman"/>
                            <w:color w:val="000000" w:themeColor="text1"/>
                            <w:sz w:val="22"/>
                            <w:szCs w:val="22"/>
                          </w:rPr>
                        </w:pPr>
                        <w:r w:rsidRPr="00E92EA9">
                          <w:rPr>
                            <w:rFonts w:ascii="Times New Roman" w:eastAsia="Calibri" w:hAnsi="Times New Roman" w:cs="Times New Roman"/>
                            <w:color w:val="000000" w:themeColor="text1"/>
                            <w:sz w:val="22"/>
                            <w:szCs w:val="22"/>
                          </w:rPr>
                          <w:t xml:space="preserve">30  </w:t>
                        </w:r>
                      </w:p>
                    </w:tc>
                  </w:tr>
                </w:tbl>
                <w:tbl>
                  <w:tblPr>
                    <w:tblStyle w:val="a6"/>
                    <w:tblW w:w="9949" w:type="dxa"/>
                    <w:tblLayout w:type="fixed"/>
                    <w:tblLook w:val="0600" w:firstRow="0" w:lastRow="0" w:firstColumn="0" w:lastColumn="0" w:noHBand="1" w:noVBand="1"/>
                  </w:tblPr>
                  <w:tblGrid>
                    <w:gridCol w:w="6720"/>
                    <w:gridCol w:w="975"/>
                    <w:gridCol w:w="814"/>
                    <w:gridCol w:w="1440"/>
                  </w:tblGrid>
                  <w:tr w:rsidR="006F1120" w:rsidRPr="00E92EA9" w:rsidTr="00DA5E6F">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F1120" w:rsidRPr="00E92EA9" w:rsidRDefault="006F1120" w:rsidP="006F1120">
                        <w:pPr>
                          <w:widowControl w:val="0"/>
                          <w:spacing w:after="0" w:line="240" w:lineRule="auto"/>
                          <w:ind w:left="45"/>
                          <w:jc w:val="right"/>
                          <w:rPr>
                            <w:rFonts w:ascii="Times New Roman" w:eastAsia="Times New Roman" w:hAnsi="Times New Roman" w:cs="Times New Roman"/>
                            <w:b/>
                            <w:color w:val="000000" w:themeColor="text1"/>
                            <w:sz w:val="22"/>
                            <w:szCs w:val="22"/>
                          </w:rPr>
                        </w:pPr>
                        <w:r w:rsidRPr="00E92EA9">
                          <w:rPr>
                            <w:rFonts w:ascii="Times New Roman" w:eastAsia="Times New Roman" w:hAnsi="Times New Roman" w:cs="Times New Roman"/>
                            <w:b/>
                            <w:color w:val="000000" w:themeColor="text1"/>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F1120" w:rsidRPr="00E92EA9" w:rsidRDefault="006F1120" w:rsidP="006F1120">
                        <w:pPr>
                          <w:widowControl w:val="0"/>
                          <w:spacing w:after="0" w:line="240" w:lineRule="auto"/>
                          <w:ind w:left="-30"/>
                          <w:jc w:val="center"/>
                          <w:rPr>
                            <w:rFonts w:ascii="Times New Roman" w:eastAsia="Times New Roman" w:hAnsi="Times New Roman" w:cs="Times New Roman"/>
                            <w:b/>
                            <w:i/>
                            <w:color w:val="000000" w:themeColor="text1"/>
                            <w:sz w:val="22"/>
                            <w:szCs w:val="22"/>
                          </w:rPr>
                        </w:pPr>
                        <w:r w:rsidRPr="00E92EA9">
                          <w:rPr>
                            <w:rFonts w:ascii="Times New Roman" w:eastAsia="Times New Roman" w:hAnsi="Times New Roman" w:cs="Times New Roman"/>
                            <w:b/>
                            <w:color w:val="000000" w:themeColor="text1"/>
                            <w:sz w:val="22"/>
                            <w:szCs w:val="22"/>
                          </w:rPr>
                          <w:t>100%</w:t>
                        </w:r>
                      </w:p>
                    </w:tc>
                    <w:tc>
                      <w:tcPr>
                        <w:tcW w:w="814"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F1120" w:rsidRPr="00E92EA9" w:rsidRDefault="006F1120" w:rsidP="006F1120">
                        <w:pPr>
                          <w:widowControl w:val="0"/>
                          <w:spacing w:after="0" w:line="240" w:lineRule="auto"/>
                          <w:ind w:left="-30"/>
                          <w:jc w:val="center"/>
                          <w:rPr>
                            <w:rFonts w:ascii="Times New Roman" w:eastAsia="Times New Roman" w:hAnsi="Times New Roman" w:cs="Times New Roman"/>
                            <w:b/>
                            <w:color w:val="000000" w:themeColor="text1"/>
                            <w:sz w:val="22"/>
                            <w:szCs w:val="22"/>
                          </w:rPr>
                        </w:pPr>
                        <w:r w:rsidRPr="00E92EA9">
                          <w:rPr>
                            <w:rFonts w:ascii="Times New Roman" w:eastAsia="Times New Roman" w:hAnsi="Times New Roman" w:cs="Times New Roman"/>
                            <w:b/>
                            <w:color w:val="000000" w:themeColor="text1"/>
                            <w:sz w:val="22"/>
                            <w:szCs w:val="22"/>
                          </w:rPr>
                          <w:t>XX</w:t>
                        </w:r>
                      </w:p>
                    </w:tc>
                    <w:tc>
                      <w:tcPr>
                        <w:tcW w:w="144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6F1120" w:rsidRPr="00E92EA9" w:rsidRDefault="006F1120" w:rsidP="006F1120">
                        <w:pPr>
                          <w:widowControl w:val="0"/>
                          <w:spacing w:after="0" w:line="240" w:lineRule="auto"/>
                          <w:ind w:left="-30"/>
                          <w:jc w:val="center"/>
                          <w:rPr>
                            <w:rFonts w:ascii="Times New Roman" w:eastAsia="Times New Roman" w:hAnsi="Times New Roman" w:cs="Times New Roman"/>
                            <w:b/>
                            <w:color w:val="000000" w:themeColor="text1"/>
                            <w:sz w:val="22"/>
                            <w:szCs w:val="22"/>
                          </w:rPr>
                        </w:pPr>
                        <w:r w:rsidRPr="00E92EA9">
                          <w:rPr>
                            <w:rFonts w:ascii="Times New Roman" w:eastAsia="Times New Roman" w:hAnsi="Times New Roman" w:cs="Times New Roman"/>
                            <w:b/>
                            <w:color w:val="000000" w:themeColor="text1"/>
                            <w:sz w:val="22"/>
                            <w:szCs w:val="22"/>
                          </w:rPr>
                          <w:t>XX</w:t>
                        </w:r>
                      </w:p>
                    </w:tc>
                  </w:tr>
                </w:tbl>
                <w:p w:rsidR="006F1120" w:rsidRPr="00E92EA9" w:rsidRDefault="006F1120" w:rsidP="006F1120">
                  <w:pPr>
                    <w:widowControl w:val="0"/>
                    <w:spacing w:after="0" w:line="240" w:lineRule="auto"/>
                    <w:jc w:val="both"/>
                    <w:rPr>
                      <w:rFonts w:ascii="Times New Roman" w:eastAsia="Times New Roman" w:hAnsi="Times New Roman" w:cs="Times New Roman"/>
                      <w:b/>
                      <w:color w:val="000000" w:themeColor="text1"/>
                      <w:sz w:val="22"/>
                      <w:szCs w:val="22"/>
                    </w:rPr>
                  </w:pPr>
                </w:p>
              </w:tc>
            </w:tr>
          </w:tbl>
          <w:p w:rsidR="00FD75AC" w:rsidRPr="00E92EA9" w:rsidRDefault="00FD75AC" w:rsidP="006F1120">
            <w:pPr>
              <w:widowControl w:val="0"/>
              <w:spacing w:after="0" w:line="480" w:lineRule="auto"/>
              <w:ind w:left="720"/>
              <w:contextualSpacing/>
              <w:rPr>
                <w:rFonts w:ascii="Times New Roman" w:hAnsi="Times New Roman" w:cs="Times New Roman"/>
                <w:sz w:val="20"/>
                <w:szCs w:val="20"/>
              </w:rPr>
            </w:pPr>
          </w:p>
        </w:tc>
      </w:tr>
    </w:tbl>
    <w:p w:rsidR="00FD75AC" w:rsidRPr="00E92EA9" w:rsidRDefault="00FD75AC">
      <w:pPr>
        <w:spacing w:after="0"/>
        <w:rPr>
          <w:rFonts w:ascii="Times New Roman" w:hAnsi="Times New Roman" w:cs="Times New Roman"/>
        </w:rPr>
      </w:pPr>
    </w:p>
    <w:tbl>
      <w:tblPr>
        <w:tblStyle w:val="a6"/>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45"/>
        <w:gridCol w:w="5415"/>
      </w:tblGrid>
      <w:tr w:rsidR="00FD75AC" w:rsidRPr="00E92EA9">
        <w:trPr>
          <w:trHeight w:val="400"/>
        </w:trPr>
        <w:tc>
          <w:tcPr>
            <w:tcW w:w="3945" w:type="dxa"/>
            <w:shd w:val="clear" w:color="auto" w:fill="auto"/>
            <w:tcMar>
              <w:top w:w="100" w:type="dxa"/>
              <w:left w:w="100" w:type="dxa"/>
              <w:bottom w:w="100" w:type="dxa"/>
              <w:right w:w="100" w:type="dxa"/>
            </w:tcMar>
          </w:tcPr>
          <w:p w:rsidR="00FD75AC" w:rsidRPr="00E92EA9" w:rsidRDefault="001957E5">
            <w:pPr>
              <w:spacing w:after="0"/>
              <w:rPr>
                <w:rFonts w:ascii="Times New Roman" w:hAnsi="Times New Roman" w:cs="Times New Roman"/>
                <w:i/>
                <w:sz w:val="20"/>
                <w:szCs w:val="20"/>
              </w:rPr>
            </w:pPr>
            <w:r w:rsidRPr="00E92EA9">
              <w:rPr>
                <w:rFonts w:ascii="Times New Roman" w:hAnsi="Times New Roman" w:cs="Times New Roman"/>
                <w:b/>
                <w:sz w:val="20"/>
                <w:szCs w:val="20"/>
              </w:rPr>
              <w:t>6.Sample</w:t>
            </w:r>
            <w:r w:rsidR="00103FC1" w:rsidRPr="00E92EA9">
              <w:rPr>
                <w:rFonts w:ascii="Times New Roman" w:hAnsi="Times New Roman" w:cs="Times New Roman"/>
                <w:b/>
                <w:sz w:val="20"/>
                <w:szCs w:val="20"/>
              </w:rPr>
              <w:t xml:space="preserve">: </w:t>
            </w:r>
            <w:r w:rsidR="00103FC1" w:rsidRPr="00E92EA9">
              <w:rPr>
                <w:rFonts w:ascii="Times New Roman" w:hAnsi="Times New Roman" w:cs="Times New Roman"/>
                <w:sz w:val="20"/>
                <w:szCs w:val="20"/>
              </w:rPr>
              <w:t>Are you collecting samples for goods? (Read Section 5.12 of the FP3)</w:t>
            </w:r>
          </w:p>
          <w:p w:rsidR="00FD75AC" w:rsidRPr="00E92EA9" w:rsidRDefault="006F1120">
            <w:pPr>
              <w:numPr>
                <w:ilvl w:val="0"/>
                <w:numId w:val="5"/>
              </w:numPr>
              <w:spacing w:after="0"/>
              <w:contextualSpacing/>
              <w:rPr>
                <w:rFonts w:ascii="Times New Roman" w:hAnsi="Times New Roman" w:cs="Times New Roman"/>
                <w:sz w:val="20"/>
                <w:szCs w:val="20"/>
              </w:rPr>
            </w:pPr>
            <w:r w:rsidRPr="00E92EA9">
              <w:rPr>
                <w:rFonts w:ascii="Times New Roman" w:hAnsi="Times New Roman" w:cs="Times New Roman"/>
                <w:sz w:val="20"/>
                <w:szCs w:val="20"/>
              </w:rPr>
              <w:t>√</w:t>
            </w:r>
            <w:r w:rsidR="00103FC1" w:rsidRPr="00E92EA9">
              <w:rPr>
                <w:rFonts w:ascii="Times New Roman" w:hAnsi="Times New Roman" w:cs="Times New Roman"/>
                <w:sz w:val="20"/>
                <w:szCs w:val="20"/>
              </w:rPr>
              <w:t>No</w:t>
            </w:r>
          </w:p>
          <w:p w:rsidR="00FD75AC" w:rsidRPr="00E92EA9" w:rsidRDefault="00FD75AC" w:rsidP="006F1120">
            <w:pPr>
              <w:spacing w:after="0"/>
              <w:ind w:left="360"/>
              <w:contextualSpacing/>
              <w:rPr>
                <w:rFonts w:ascii="Times New Roman" w:hAnsi="Times New Roman" w:cs="Times New Roman"/>
                <w:sz w:val="20"/>
                <w:szCs w:val="20"/>
              </w:rPr>
            </w:pPr>
          </w:p>
        </w:tc>
        <w:tc>
          <w:tcPr>
            <w:tcW w:w="5415"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b/>
                <w:sz w:val="20"/>
                <w:szCs w:val="20"/>
              </w:rPr>
            </w:pPr>
            <w:r w:rsidRPr="00E92EA9">
              <w:rPr>
                <w:rFonts w:ascii="Times New Roman" w:hAnsi="Times New Roman" w:cs="Times New Roman"/>
                <w:b/>
                <w:sz w:val="20"/>
                <w:szCs w:val="20"/>
              </w:rPr>
              <w:t xml:space="preserve">If Yes, are there special requirements? </w:t>
            </w:r>
          </w:p>
          <w:p w:rsidR="00FD75AC" w:rsidRPr="00E92EA9" w:rsidRDefault="00FD75AC">
            <w:pPr>
              <w:widowControl w:val="0"/>
              <w:spacing w:after="0" w:line="240" w:lineRule="auto"/>
              <w:rPr>
                <w:rFonts w:ascii="Times New Roman" w:hAnsi="Times New Roman" w:cs="Times New Roman"/>
                <w:b/>
                <w:sz w:val="20"/>
                <w:szCs w:val="20"/>
              </w:rPr>
            </w:pPr>
          </w:p>
          <w:p w:rsidR="00FD75AC" w:rsidRPr="00E92EA9" w:rsidRDefault="00103FC1">
            <w:pPr>
              <w:widowControl w:val="0"/>
              <w:spacing w:after="0" w:line="240" w:lineRule="auto"/>
              <w:jc w:val="center"/>
              <w:rPr>
                <w:rFonts w:ascii="Times New Roman" w:hAnsi="Times New Roman" w:cs="Times New Roman"/>
                <w:color w:val="CCCCCC"/>
                <w:sz w:val="20"/>
                <w:szCs w:val="20"/>
              </w:rPr>
            </w:pPr>
            <w:r w:rsidRPr="00E92EA9">
              <w:rPr>
                <w:rFonts w:ascii="Times New Roman" w:hAnsi="Times New Roman" w:cs="Times New Roman"/>
                <w:color w:val="CCCCCC"/>
                <w:sz w:val="20"/>
                <w:szCs w:val="20"/>
              </w:rPr>
              <w:t xml:space="preserve">(Default: 1 sample per each item will be collected.) </w:t>
            </w:r>
          </w:p>
        </w:tc>
      </w:tr>
    </w:tbl>
    <w:p w:rsidR="00FD75AC" w:rsidRPr="00E92EA9" w:rsidRDefault="00FD75AC">
      <w:pPr>
        <w:spacing w:after="0"/>
        <w:rPr>
          <w:rFonts w:ascii="Times New Roman" w:hAnsi="Times New Roman" w:cs="Times New Roman"/>
          <w:sz w:val="20"/>
          <w:szCs w:val="20"/>
        </w:rPr>
      </w:pPr>
    </w:p>
    <w:tbl>
      <w:tblPr>
        <w:tblStyle w:val="a7"/>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sz w:val="20"/>
                <w:szCs w:val="20"/>
              </w:rPr>
            </w:pPr>
            <w:r w:rsidRPr="00E92EA9">
              <w:rPr>
                <w:rFonts w:ascii="Times New Roman" w:hAnsi="Times New Roman" w:cs="Times New Roman"/>
                <w:b/>
                <w:sz w:val="20"/>
                <w:szCs w:val="20"/>
              </w:rPr>
              <w:t xml:space="preserve">7.Advertising </w:t>
            </w:r>
            <w:r w:rsidRPr="00E92EA9">
              <w:rPr>
                <w:rFonts w:ascii="Times New Roman" w:hAnsi="Times New Roman" w:cs="Times New Roman"/>
                <w:sz w:val="20"/>
                <w:szCs w:val="20"/>
              </w:rPr>
              <w:t>(Optional): Suggestions on advertising location and methods (suggestions will be considered by Procurement for inclusion in the advertising plan) (Read Section 5.15 of the FP3).</w:t>
            </w:r>
          </w:p>
          <w:p w:rsidR="00FD75AC" w:rsidRPr="00E92EA9" w:rsidRDefault="00103FC1">
            <w:pPr>
              <w:widowControl w:val="0"/>
              <w:numPr>
                <w:ilvl w:val="0"/>
                <w:numId w:val="7"/>
              </w:numPr>
              <w:spacing w:after="0" w:line="240" w:lineRule="auto"/>
              <w:contextualSpacing/>
              <w:rPr>
                <w:rFonts w:ascii="Times New Roman" w:hAnsi="Times New Roman" w:cs="Times New Roman"/>
                <w:sz w:val="20"/>
                <w:szCs w:val="20"/>
              </w:rPr>
            </w:pPr>
            <w:r w:rsidRPr="00E92EA9">
              <w:rPr>
                <w:rFonts w:ascii="Times New Roman" w:hAnsi="Times New Roman" w:cs="Times New Roman"/>
                <w:sz w:val="20"/>
                <w:szCs w:val="20"/>
              </w:rPr>
              <w:t>Online:</w:t>
            </w:r>
          </w:p>
          <w:p w:rsidR="00FD75AC" w:rsidRPr="00E92EA9" w:rsidRDefault="00FD75AC" w:rsidP="006F1120">
            <w:pPr>
              <w:widowControl w:val="0"/>
              <w:spacing w:after="0" w:line="240" w:lineRule="auto"/>
              <w:ind w:left="720"/>
              <w:contextualSpacing/>
              <w:rPr>
                <w:rFonts w:ascii="Times New Roman" w:hAnsi="Times New Roman" w:cs="Times New Roman"/>
                <w:sz w:val="20"/>
                <w:szCs w:val="20"/>
              </w:rPr>
            </w:pPr>
          </w:p>
        </w:tc>
      </w:tr>
      <w:tr w:rsidR="00FD75AC" w:rsidRPr="00E92EA9">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sz w:val="20"/>
                <w:szCs w:val="20"/>
              </w:rPr>
            </w:pPr>
            <w:r w:rsidRPr="00E92EA9">
              <w:rPr>
                <w:rFonts w:ascii="Times New Roman" w:hAnsi="Times New Roman" w:cs="Times New Roman"/>
                <w:b/>
                <w:sz w:val="20"/>
                <w:szCs w:val="20"/>
              </w:rPr>
              <w:t xml:space="preserve">Q&amp;A Session/Site Visit Requested? </w:t>
            </w:r>
            <w:r w:rsidRPr="00E92EA9">
              <w:rPr>
                <w:rFonts w:ascii="Times New Roman" w:hAnsi="Times New Roman" w:cs="Times New Roman"/>
                <w:sz w:val="20"/>
                <w:szCs w:val="20"/>
              </w:rPr>
              <w:t>(Read Section 5.13 and 6.7.2 of the FP3)</w:t>
            </w:r>
          </w:p>
          <w:p w:rsidR="00FD75AC" w:rsidRPr="00E92EA9" w:rsidRDefault="006F1120">
            <w:pPr>
              <w:numPr>
                <w:ilvl w:val="0"/>
                <w:numId w:val="5"/>
              </w:numPr>
              <w:spacing w:after="0"/>
              <w:contextualSpacing/>
              <w:rPr>
                <w:rFonts w:ascii="Times New Roman" w:hAnsi="Times New Roman" w:cs="Times New Roman"/>
                <w:sz w:val="20"/>
                <w:szCs w:val="20"/>
              </w:rPr>
            </w:pPr>
            <w:r w:rsidRPr="00E92EA9">
              <w:rPr>
                <w:rFonts w:ascii="Times New Roman" w:hAnsi="Times New Roman" w:cs="Times New Roman"/>
                <w:sz w:val="20"/>
                <w:szCs w:val="20"/>
              </w:rPr>
              <w:t>√</w:t>
            </w:r>
            <w:r w:rsidR="00103FC1" w:rsidRPr="00E92EA9">
              <w:rPr>
                <w:rFonts w:ascii="Times New Roman" w:hAnsi="Times New Roman" w:cs="Times New Roman"/>
                <w:sz w:val="20"/>
                <w:szCs w:val="20"/>
              </w:rPr>
              <w:t>No</w:t>
            </w:r>
          </w:p>
          <w:p w:rsidR="00FD75AC" w:rsidRPr="00E92EA9" w:rsidRDefault="00103FC1" w:rsidP="00CF1FFD">
            <w:pPr>
              <w:widowControl w:val="0"/>
              <w:spacing w:after="0" w:line="240" w:lineRule="auto"/>
              <w:rPr>
                <w:rFonts w:ascii="Times New Roman" w:hAnsi="Times New Roman" w:cs="Times New Roman"/>
                <w:b/>
                <w:sz w:val="20"/>
                <w:szCs w:val="20"/>
              </w:rPr>
            </w:pPr>
            <w:r w:rsidRPr="00E92EA9">
              <w:rPr>
                <w:rFonts w:ascii="Times New Roman" w:hAnsi="Times New Roman" w:cs="Times New Roman"/>
                <w:sz w:val="20"/>
                <w:szCs w:val="20"/>
              </w:rPr>
              <w:t>If yes list details, what the session is, where it will be held and a suggested date:</w:t>
            </w:r>
          </w:p>
        </w:tc>
      </w:tr>
      <w:tr w:rsidR="00FD75AC" w:rsidRPr="00E92EA9">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sz w:val="20"/>
                <w:szCs w:val="20"/>
              </w:rPr>
            </w:pPr>
            <w:r w:rsidRPr="00E92EA9">
              <w:rPr>
                <w:rFonts w:ascii="Times New Roman" w:hAnsi="Times New Roman" w:cs="Times New Roman"/>
                <w:b/>
                <w:sz w:val="20"/>
                <w:szCs w:val="20"/>
              </w:rPr>
              <w:t>Staff member responsible for answering written questions:</w:t>
            </w:r>
            <w:r w:rsidRPr="00E92EA9">
              <w:rPr>
                <w:rFonts w:ascii="Times New Roman" w:hAnsi="Times New Roman" w:cs="Times New Roman"/>
                <w:sz w:val="20"/>
                <w:szCs w:val="20"/>
              </w:rPr>
              <w:t xml:space="preserve"> </w:t>
            </w:r>
            <w:r w:rsidR="00CF1FFD" w:rsidRPr="00E92EA9">
              <w:rPr>
                <w:rFonts w:ascii="Times New Roman" w:hAnsi="Times New Roman" w:cs="Times New Roman"/>
                <w:sz w:val="20"/>
                <w:szCs w:val="20"/>
              </w:rPr>
              <w:t>Meseret Tefera, mtefera@mercycorps.org</w:t>
            </w:r>
          </w:p>
          <w:p w:rsidR="00FD75AC" w:rsidRPr="00E92EA9" w:rsidRDefault="00FD75AC">
            <w:pPr>
              <w:widowControl w:val="0"/>
              <w:spacing w:after="0" w:line="240" w:lineRule="auto"/>
              <w:rPr>
                <w:rFonts w:ascii="Times New Roman" w:hAnsi="Times New Roman" w:cs="Times New Roman"/>
                <w:sz w:val="20"/>
                <w:szCs w:val="20"/>
              </w:rPr>
            </w:pPr>
          </w:p>
        </w:tc>
      </w:tr>
    </w:tbl>
    <w:p w:rsidR="00FD75AC" w:rsidRPr="00E92EA9" w:rsidRDefault="00FD75AC">
      <w:pPr>
        <w:spacing w:after="0"/>
        <w:rPr>
          <w:rFonts w:ascii="Times New Roman" w:hAnsi="Times New Roman" w:cs="Times New Roman"/>
          <w:sz w:val="20"/>
          <w:szCs w:val="20"/>
        </w:rPr>
      </w:pPr>
    </w:p>
    <w:tbl>
      <w:tblPr>
        <w:tblStyle w:val="a8"/>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rPr>
          <w:trHeight w:val="400"/>
        </w:trPr>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sz w:val="20"/>
                <w:szCs w:val="20"/>
              </w:rPr>
            </w:pPr>
            <w:r w:rsidRPr="00E92EA9">
              <w:rPr>
                <w:rFonts w:ascii="Times New Roman" w:hAnsi="Times New Roman" w:cs="Times New Roman"/>
                <w:b/>
                <w:sz w:val="20"/>
                <w:szCs w:val="20"/>
              </w:rPr>
              <w:t xml:space="preserve">8.Quality Control Plan (for High-Value Tender only): </w:t>
            </w:r>
            <w:r w:rsidRPr="00E92EA9">
              <w:rPr>
                <w:rFonts w:ascii="Times New Roman" w:hAnsi="Times New Roman" w:cs="Times New Roman"/>
                <w:sz w:val="20"/>
                <w:szCs w:val="20"/>
              </w:rPr>
              <w:t>Attach Quality Control Plan if applicable</w:t>
            </w:r>
          </w:p>
          <w:p w:rsidR="00FD75AC" w:rsidRPr="00E92EA9" w:rsidRDefault="00CF1FFD">
            <w:pPr>
              <w:widowControl w:val="0"/>
              <w:numPr>
                <w:ilvl w:val="0"/>
                <w:numId w:val="9"/>
              </w:numPr>
              <w:spacing w:after="0" w:line="240" w:lineRule="auto"/>
              <w:rPr>
                <w:rFonts w:ascii="Times New Roman" w:hAnsi="Times New Roman" w:cs="Times New Roman"/>
                <w:sz w:val="20"/>
                <w:szCs w:val="20"/>
              </w:rPr>
            </w:pPr>
            <w:r w:rsidRPr="00E92EA9">
              <w:rPr>
                <w:rFonts w:ascii="Times New Roman" w:hAnsi="Times New Roman" w:cs="Times New Roman"/>
                <w:sz w:val="20"/>
                <w:szCs w:val="20"/>
              </w:rPr>
              <w:t>√</w:t>
            </w:r>
            <w:r w:rsidR="00103FC1" w:rsidRPr="00E92EA9">
              <w:rPr>
                <w:rFonts w:ascii="Times New Roman" w:hAnsi="Times New Roman" w:cs="Times New Roman"/>
                <w:sz w:val="20"/>
                <w:szCs w:val="20"/>
              </w:rPr>
              <w:t>Not Applicable</w:t>
            </w:r>
          </w:p>
          <w:p w:rsidR="00FD75AC" w:rsidRPr="00E92EA9" w:rsidRDefault="00FD75AC" w:rsidP="00CF1FFD">
            <w:pPr>
              <w:widowControl w:val="0"/>
              <w:spacing w:after="0" w:line="240" w:lineRule="auto"/>
              <w:ind w:left="720"/>
              <w:rPr>
                <w:rFonts w:ascii="Times New Roman" w:hAnsi="Times New Roman" w:cs="Times New Roman"/>
                <w:sz w:val="20"/>
                <w:szCs w:val="20"/>
              </w:rPr>
            </w:pPr>
          </w:p>
        </w:tc>
      </w:tr>
    </w:tbl>
    <w:p w:rsidR="00FD75AC" w:rsidRPr="00E92EA9" w:rsidRDefault="00FD75AC">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p w:rsidR="001957E5" w:rsidRPr="00E92EA9" w:rsidRDefault="001957E5">
      <w:pPr>
        <w:spacing w:after="0" w:line="240" w:lineRule="auto"/>
        <w:rPr>
          <w:rFonts w:ascii="Times New Roman" w:hAnsi="Times New Roman" w:cs="Times New Roman"/>
        </w:rPr>
      </w:pPr>
    </w:p>
    <w:tbl>
      <w:tblPr>
        <w:tblStyle w:val="ab"/>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color w:val="000000"/>
                <w:sz w:val="20"/>
                <w:szCs w:val="20"/>
              </w:rPr>
            </w:pPr>
            <w:r w:rsidRPr="00E92EA9">
              <w:rPr>
                <w:rFonts w:ascii="Times New Roman" w:hAnsi="Times New Roman" w:cs="Times New Roman"/>
                <w:b/>
                <w:sz w:val="20"/>
                <w:szCs w:val="20"/>
              </w:rPr>
              <w:t>9.Contract Type and Templates:</w:t>
            </w:r>
          </w:p>
          <w:tbl>
            <w:tblPr>
              <w:tblStyle w:val="a9"/>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3"/>
              <w:gridCol w:w="4413"/>
            </w:tblGrid>
            <w:tr w:rsidR="00FD75AC" w:rsidRPr="00E92EA9">
              <w:tc>
                <w:tcPr>
                  <w:tcW w:w="4413" w:type="dxa"/>
                  <w:shd w:val="clear" w:color="auto" w:fill="auto"/>
                  <w:tcMar>
                    <w:top w:w="100" w:type="dxa"/>
                    <w:left w:w="100" w:type="dxa"/>
                    <w:bottom w:w="100" w:type="dxa"/>
                    <w:right w:w="100" w:type="dxa"/>
                  </w:tcMar>
                </w:tcPr>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Purchase Order - Goods</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Purchase Agreement - Goods</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Master Purchase Agreement - Ongoing Goods Purchases</w:t>
                  </w:r>
                </w:p>
              </w:tc>
              <w:tc>
                <w:tcPr>
                  <w:tcW w:w="4413" w:type="dxa"/>
                  <w:shd w:val="clear" w:color="auto" w:fill="auto"/>
                  <w:tcMar>
                    <w:top w:w="100" w:type="dxa"/>
                    <w:left w:w="100" w:type="dxa"/>
                    <w:bottom w:w="100" w:type="dxa"/>
                    <w:right w:w="100" w:type="dxa"/>
                  </w:tcMar>
                </w:tcPr>
                <w:p w:rsidR="00FD75AC" w:rsidRPr="00E92EA9" w:rsidRDefault="00CF1FFD">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w:t>
                  </w:r>
                  <w:r w:rsidR="00103FC1" w:rsidRPr="00E92EA9">
                    <w:rPr>
                      <w:rFonts w:ascii="Times New Roman" w:hAnsi="Times New Roman" w:cs="Times New Roman"/>
                      <w:color w:val="000000"/>
                      <w:sz w:val="20"/>
                      <w:szCs w:val="20"/>
                    </w:rPr>
                    <w:t>Service Agreement</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Master Service Agreement - Ongoing Services Purchases</w:t>
                  </w:r>
                </w:p>
              </w:tc>
            </w:tr>
            <w:tr w:rsidR="00FD75AC" w:rsidRPr="00E92EA9">
              <w:tc>
                <w:tcPr>
                  <w:tcW w:w="4413" w:type="dxa"/>
                  <w:shd w:val="clear" w:color="auto" w:fill="auto"/>
                  <w:tcMar>
                    <w:top w:w="100" w:type="dxa"/>
                    <w:left w:w="100" w:type="dxa"/>
                    <w:bottom w:w="100" w:type="dxa"/>
                    <w:right w:w="100" w:type="dxa"/>
                  </w:tcMar>
                </w:tcPr>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Construction - Simple Contract</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Construction - Intermediate Contract</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Construction - FIDIC</w:t>
                  </w:r>
                </w:p>
              </w:tc>
              <w:tc>
                <w:tcPr>
                  <w:tcW w:w="4413" w:type="dxa"/>
                  <w:shd w:val="clear" w:color="auto" w:fill="auto"/>
                  <w:tcMar>
                    <w:top w:w="100" w:type="dxa"/>
                    <w:left w:w="100" w:type="dxa"/>
                    <w:bottom w:w="100" w:type="dxa"/>
                    <w:right w:w="100" w:type="dxa"/>
                  </w:tcMar>
                </w:tcPr>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Other - Specify / Coordinate with Global Procurement (if necessary)</w:t>
                  </w:r>
                </w:p>
              </w:tc>
            </w:tr>
          </w:tbl>
          <w:p w:rsidR="00FD75AC" w:rsidRPr="00E92EA9" w:rsidRDefault="00FD75AC">
            <w:pPr>
              <w:widowControl w:val="0"/>
              <w:spacing w:after="0" w:line="240" w:lineRule="auto"/>
              <w:rPr>
                <w:rFonts w:ascii="Times New Roman" w:hAnsi="Times New Roman" w:cs="Times New Roman"/>
                <w:color w:val="000000"/>
                <w:sz w:val="20"/>
                <w:szCs w:val="20"/>
              </w:rPr>
            </w:pPr>
          </w:p>
          <w:tbl>
            <w:tblPr>
              <w:tblStyle w:val="aa"/>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6"/>
            </w:tblGrid>
            <w:tr w:rsidR="00FD75AC" w:rsidRPr="00E92EA9">
              <w:tc>
                <w:tcPr>
                  <w:tcW w:w="8826"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color w:val="000000"/>
                      <w:sz w:val="20"/>
                      <w:szCs w:val="20"/>
                    </w:rPr>
                  </w:pPr>
                  <w:r w:rsidRPr="00E92EA9">
                    <w:rPr>
                      <w:rFonts w:ascii="Times New Roman" w:hAnsi="Times New Roman" w:cs="Times New Roman"/>
                      <w:b/>
                      <w:sz w:val="20"/>
                      <w:szCs w:val="20"/>
                    </w:rPr>
                    <w:t>Pricing Structure</w:t>
                  </w:r>
                  <w:r w:rsidRPr="00E92EA9">
                    <w:rPr>
                      <w:rFonts w:ascii="Times New Roman" w:hAnsi="Times New Roman" w:cs="Times New Roman"/>
                      <w:color w:val="000000"/>
                      <w:sz w:val="20"/>
                      <w:szCs w:val="20"/>
                    </w:rPr>
                    <w:t>: Select the requested Pricing Structure (refer to section 8.3.1 of the FP3). Fixed Price should be the default option; if another option is selected, explain why it was selected.</w:t>
                  </w:r>
                </w:p>
                <w:p w:rsidR="00FD75AC" w:rsidRPr="00E92EA9" w:rsidRDefault="00CF1FFD">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w:t>
                  </w:r>
                  <w:r w:rsidR="00103FC1" w:rsidRPr="00E92EA9">
                    <w:rPr>
                      <w:rFonts w:ascii="Times New Roman" w:hAnsi="Times New Roman" w:cs="Times New Roman"/>
                      <w:color w:val="000000"/>
                      <w:sz w:val="20"/>
                      <w:szCs w:val="20"/>
                    </w:rPr>
                    <w:t>Fixed Price</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Cost Reimbursement (Cost Plus Fixed Fee)</w:t>
                  </w:r>
                </w:p>
                <w:p w:rsidR="00FD75AC" w:rsidRPr="00E92EA9" w:rsidRDefault="00103FC1">
                  <w:pPr>
                    <w:widowControl w:val="0"/>
                    <w:numPr>
                      <w:ilvl w:val="0"/>
                      <w:numId w:val="4"/>
                    </w:numPr>
                    <w:spacing w:after="0" w:line="240" w:lineRule="auto"/>
                    <w:contextualSpacing/>
                    <w:rPr>
                      <w:rFonts w:ascii="Times New Roman" w:hAnsi="Times New Roman" w:cs="Times New Roman"/>
                      <w:color w:val="000000"/>
                      <w:sz w:val="20"/>
                      <w:szCs w:val="20"/>
                    </w:rPr>
                  </w:pPr>
                  <w:r w:rsidRPr="00E92EA9">
                    <w:rPr>
                      <w:rFonts w:ascii="Times New Roman" w:hAnsi="Times New Roman" w:cs="Times New Roman"/>
                      <w:color w:val="000000"/>
                      <w:sz w:val="20"/>
                      <w:szCs w:val="20"/>
                    </w:rPr>
                    <w:t>Time and Materials</w:t>
                  </w:r>
                </w:p>
              </w:tc>
            </w:tr>
          </w:tbl>
          <w:p w:rsidR="00FD75AC" w:rsidRPr="00E92EA9" w:rsidRDefault="00FD75AC">
            <w:pPr>
              <w:widowControl w:val="0"/>
              <w:spacing w:after="0" w:line="240" w:lineRule="auto"/>
              <w:rPr>
                <w:rFonts w:ascii="Times New Roman" w:hAnsi="Times New Roman" w:cs="Times New Roman"/>
                <w:color w:val="000000"/>
                <w:sz w:val="20"/>
                <w:szCs w:val="20"/>
              </w:rPr>
            </w:pPr>
          </w:p>
          <w:p w:rsidR="00FD75AC" w:rsidRPr="00E92EA9" w:rsidRDefault="00103FC1">
            <w:pPr>
              <w:widowControl w:val="0"/>
              <w:spacing w:after="0" w:line="240" w:lineRule="auto"/>
              <w:rPr>
                <w:rFonts w:ascii="Times New Roman" w:hAnsi="Times New Roman" w:cs="Times New Roman"/>
                <w:i/>
                <w:sz w:val="20"/>
                <w:szCs w:val="20"/>
              </w:rPr>
            </w:pPr>
            <w:r w:rsidRPr="00E92EA9">
              <w:rPr>
                <w:rFonts w:ascii="Times New Roman" w:hAnsi="Times New Roman" w:cs="Times New Roman"/>
                <w:b/>
                <w:sz w:val="20"/>
                <w:szCs w:val="20"/>
              </w:rPr>
              <w:t xml:space="preserve">Special Terms for Contract: </w:t>
            </w:r>
            <w:r w:rsidRPr="00E92EA9">
              <w:rPr>
                <w:rFonts w:ascii="Times New Roman" w:hAnsi="Times New Roman" w:cs="Times New Roman"/>
                <w:sz w:val="20"/>
                <w:szCs w:val="20"/>
              </w:rPr>
              <w:t xml:space="preserve">If needed, identify any special contract terms that are different from our standard templates. Consult with Procurement if you are unsure. Note: The sample contract will have to be finalized prior to issuing the RFP </w:t>
            </w:r>
            <w:r w:rsidRPr="00E92EA9">
              <w:rPr>
                <w:rFonts w:ascii="Times New Roman" w:hAnsi="Times New Roman" w:cs="Times New Roman"/>
                <w:i/>
                <w:sz w:val="20"/>
                <w:szCs w:val="20"/>
              </w:rPr>
              <w:t>(Refer to section 5.17 of the FP3).</w:t>
            </w:r>
          </w:p>
          <w:p w:rsidR="00FD75AC" w:rsidRPr="00E92EA9" w:rsidRDefault="00FD75AC">
            <w:pPr>
              <w:widowControl w:val="0"/>
              <w:spacing w:after="0" w:line="240" w:lineRule="auto"/>
              <w:rPr>
                <w:rFonts w:ascii="Times New Roman" w:hAnsi="Times New Roman" w:cs="Times New Roman"/>
                <w:color w:val="000000"/>
                <w:sz w:val="20"/>
                <w:szCs w:val="20"/>
              </w:rPr>
            </w:pPr>
          </w:p>
          <w:p w:rsidR="00FD75AC" w:rsidRPr="00E92EA9" w:rsidRDefault="00FD75AC">
            <w:pPr>
              <w:widowControl w:val="0"/>
              <w:spacing w:after="0" w:line="240" w:lineRule="auto"/>
              <w:rPr>
                <w:rFonts w:ascii="Times New Roman" w:hAnsi="Times New Roman" w:cs="Times New Roman"/>
                <w:color w:val="000000"/>
                <w:sz w:val="20"/>
                <w:szCs w:val="20"/>
              </w:rPr>
            </w:pPr>
          </w:p>
        </w:tc>
      </w:tr>
    </w:tbl>
    <w:p w:rsidR="00FD75AC" w:rsidRPr="00E92EA9" w:rsidRDefault="00FD75AC">
      <w:pPr>
        <w:spacing w:after="0" w:line="240" w:lineRule="auto"/>
        <w:rPr>
          <w:rFonts w:ascii="Times New Roman" w:hAnsi="Times New Roman" w:cs="Times New Roman"/>
        </w:rPr>
      </w:pPr>
    </w:p>
    <w:tbl>
      <w:tblPr>
        <w:tblStyle w:val="ac"/>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D75AC" w:rsidRPr="00E92EA9">
        <w:tc>
          <w:tcPr>
            <w:tcW w:w="9360" w:type="dxa"/>
            <w:shd w:val="clear" w:color="auto" w:fill="auto"/>
            <w:tcMar>
              <w:top w:w="100" w:type="dxa"/>
              <w:left w:w="100" w:type="dxa"/>
              <w:bottom w:w="100" w:type="dxa"/>
              <w:right w:w="100" w:type="dxa"/>
            </w:tcMar>
          </w:tcPr>
          <w:p w:rsidR="00FD75AC" w:rsidRPr="00E92EA9" w:rsidRDefault="00103FC1">
            <w:pPr>
              <w:widowControl w:val="0"/>
              <w:spacing w:after="0" w:line="240" w:lineRule="auto"/>
              <w:rPr>
                <w:rFonts w:ascii="Times New Roman" w:hAnsi="Times New Roman" w:cs="Times New Roman"/>
                <w:sz w:val="20"/>
                <w:szCs w:val="20"/>
              </w:rPr>
            </w:pPr>
            <w:r w:rsidRPr="00E92EA9">
              <w:rPr>
                <w:rFonts w:ascii="Times New Roman" w:hAnsi="Times New Roman" w:cs="Times New Roman"/>
                <w:b/>
                <w:sz w:val="20"/>
                <w:szCs w:val="20"/>
              </w:rPr>
              <w:t xml:space="preserve">10. Other relevant information: </w:t>
            </w:r>
            <w:r w:rsidRPr="00E92EA9">
              <w:rPr>
                <w:rFonts w:ascii="Times New Roman" w:hAnsi="Times New Roman" w:cs="Times New Roman"/>
                <w:sz w:val="20"/>
                <w:szCs w:val="20"/>
              </w:rPr>
              <w:t>Indicate any other relevant information that would be helpful for the tender process.</w:t>
            </w:r>
          </w:p>
          <w:p w:rsidR="00FD75AC" w:rsidRPr="00E92EA9" w:rsidRDefault="00FD75AC">
            <w:pPr>
              <w:widowControl w:val="0"/>
              <w:spacing w:after="0" w:line="240" w:lineRule="auto"/>
              <w:rPr>
                <w:rFonts w:ascii="Times New Roman" w:hAnsi="Times New Roman" w:cs="Times New Roman"/>
              </w:rPr>
            </w:pPr>
          </w:p>
          <w:p w:rsidR="00FD75AC" w:rsidRPr="00E92EA9" w:rsidRDefault="00FD75AC">
            <w:pPr>
              <w:widowControl w:val="0"/>
              <w:spacing w:after="0" w:line="240" w:lineRule="auto"/>
              <w:rPr>
                <w:rFonts w:ascii="Times New Roman" w:hAnsi="Times New Roman" w:cs="Times New Roman"/>
              </w:rPr>
            </w:pPr>
          </w:p>
          <w:p w:rsidR="00FD75AC" w:rsidRPr="00E92EA9" w:rsidRDefault="00FD75AC">
            <w:pPr>
              <w:widowControl w:val="0"/>
              <w:spacing w:after="0" w:line="240" w:lineRule="auto"/>
              <w:rPr>
                <w:rFonts w:ascii="Times New Roman" w:hAnsi="Times New Roman" w:cs="Times New Roman"/>
              </w:rPr>
            </w:pPr>
          </w:p>
          <w:p w:rsidR="00FD75AC" w:rsidRPr="00E92EA9" w:rsidRDefault="00FD75AC">
            <w:pPr>
              <w:widowControl w:val="0"/>
              <w:spacing w:after="0" w:line="240" w:lineRule="auto"/>
              <w:rPr>
                <w:rFonts w:ascii="Times New Roman" w:hAnsi="Times New Roman" w:cs="Times New Roman"/>
              </w:rPr>
            </w:pPr>
          </w:p>
          <w:p w:rsidR="00FD75AC" w:rsidRPr="00E92EA9" w:rsidRDefault="00FD75AC">
            <w:pPr>
              <w:widowControl w:val="0"/>
              <w:spacing w:after="0" w:line="240" w:lineRule="auto"/>
              <w:rPr>
                <w:rFonts w:ascii="Times New Roman" w:hAnsi="Times New Roman" w:cs="Times New Roman"/>
              </w:rPr>
            </w:pPr>
          </w:p>
        </w:tc>
      </w:tr>
    </w:tbl>
    <w:p w:rsidR="00FD75AC" w:rsidRPr="00E92EA9" w:rsidRDefault="00FD75AC">
      <w:pPr>
        <w:rPr>
          <w:rFonts w:ascii="Times New Roman" w:hAnsi="Times New Roman" w:cs="Times New Roman"/>
        </w:rPr>
      </w:pPr>
    </w:p>
    <w:p w:rsidR="00FD75AC" w:rsidRPr="00E92EA9" w:rsidRDefault="00FD75AC">
      <w:pPr>
        <w:rPr>
          <w:rFonts w:ascii="Times New Roman" w:hAnsi="Times New Roman" w:cs="Times New Roman"/>
        </w:rPr>
      </w:pPr>
    </w:p>
    <w:p w:rsidR="00FD75AC" w:rsidRPr="00E92EA9" w:rsidRDefault="00FD75AC">
      <w:pPr>
        <w:rPr>
          <w:rFonts w:ascii="Times New Roman" w:hAnsi="Times New Roman" w:cs="Times New Roman"/>
        </w:rPr>
      </w:pPr>
      <w:bookmarkStart w:id="1" w:name="_GoBack"/>
      <w:bookmarkEnd w:id="1"/>
    </w:p>
    <w:sectPr w:rsidR="00FD75AC" w:rsidRPr="00E92EA9">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65" w:rsidRDefault="007C6165">
      <w:pPr>
        <w:spacing w:after="0" w:line="240" w:lineRule="auto"/>
      </w:pPr>
      <w:r>
        <w:separator/>
      </w:r>
    </w:p>
  </w:endnote>
  <w:endnote w:type="continuationSeparator" w:id="0">
    <w:p w:rsidR="007C6165" w:rsidRDefault="007C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AC" w:rsidRDefault="00103FC1">
    <w:r>
      <w:t>Tender Initiation Request -v1.01</w:t>
    </w:r>
    <w:r>
      <w:tab/>
    </w:r>
    <w:r>
      <w:tab/>
    </w:r>
    <w:r>
      <w:tab/>
    </w:r>
    <w:r>
      <w:tab/>
    </w:r>
    <w:r>
      <w:tab/>
    </w:r>
    <w:r>
      <w:tab/>
    </w:r>
    <w:r>
      <w:tab/>
      <w:t xml:space="preserve">Page </w:t>
    </w:r>
    <w:r>
      <w:fldChar w:fldCharType="begin"/>
    </w:r>
    <w:r>
      <w:instrText>PAGE</w:instrText>
    </w:r>
    <w:r>
      <w:fldChar w:fldCharType="separate"/>
    </w:r>
    <w:r w:rsidR="007C6165">
      <w:rPr>
        <w:noProof/>
      </w:rPr>
      <w:t>1</w:t>
    </w:r>
    <w:r>
      <w:fldChar w:fldCharType="end"/>
    </w:r>
    <w:r>
      <w:t xml:space="preserve"> of </w:t>
    </w:r>
    <w:r>
      <w:fldChar w:fldCharType="begin"/>
    </w:r>
    <w:r>
      <w:instrText>NUMPAGES</w:instrText>
    </w:r>
    <w:r>
      <w:fldChar w:fldCharType="separate"/>
    </w:r>
    <w:r w:rsidR="007C616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65" w:rsidRDefault="007C6165">
      <w:pPr>
        <w:spacing w:after="0" w:line="240" w:lineRule="auto"/>
      </w:pPr>
      <w:r>
        <w:separator/>
      </w:r>
    </w:p>
  </w:footnote>
  <w:footnote w:type="continuationSeparator" w:id="0">
    <w:p w:rsidR="007C6165" w:rsidRDefault="007C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5AC" w:rsidRDefault="00103FC1">
    <w:pPr>
      <w:pStyle w:val="Title"/>
      <w:rPr>
        <w:sz w:val="36"/>
        <w:szCs w:val="36"/>
      </w:rPr>
    </w:pPr>
    <w:bookmarkStart w:id="2" w:name="_ro54a88nadc0" w:colFirst="0" w:colLast="0"/>
    <w:bookmarkEnd w:id="2"/>
    <w:r>
      <w:rPr>
        <w:noProof/>
        <w:lang w:val="en-US"/>
      </w:rPr>
      <w:drawing>
        <wp:anchor distT="114300" distB="114300" distL="114300" distR="114300" simplePos="0" relativeHeight="251658240" behindDoc="0" locked="0" layoutInCell="1" hidden="0" allowOverlap="1">
          <wp:simplePos x="0" y="0"/>
          <wp:positionH relativeFrom="margin">
            <wp:posOffset>5187193</wp:posOffset>
          </wp:positionH>
          <wp:positionV relativeFrom="paragraph">
            <wp:posOffset>-66674</wp:posOffset>
          </wp:positionV>
          <wp:extent cx="623057" cy="800100"/>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23057" cy="800100"/>
                  </a:xfrm>
                  <a:prstGeom prst="rect">
                    <a:avLst/>
                  </a:prstGeom>
                  <a:ln/>
                </pic:spPr>
              </pic:pic>
            </a:graphicData>
          </a:graphic>
        </wp:anchor>
      </w:drawing>
    </w:r>
  </w:p>
  <w:p w:rsidR="00FD75AC" w:rsidRDefault="00103FC1">
    <w:pPr>
      <w:pStyle w:val="Title"/>
      <w:rPr>
        <w:sz w:val="36"/>
        <w:szCs w:val="36"/>
      </w:rPr>
    </w:pPr>
    <w:bookmarkStart w:id="3" w:name="_ekbukzescrj9" w:colFirst="0" w:colLast="0"/>
    <w:bookmarkEnd w:id="3"/>
    <w:r>
      <w:rPr>
        <w:sz w:val="36"/>
        <w:szCs w:val="36"/>
      </w:rPr>
      <w:t xml:space="preserve">Tender Initiation Request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A134D"/>
    <w:multiLevelType w:val="multilevel"/>
    <w:tmpl w:val="4926A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0C673F"/>
    <w:multiLevelType w:val="multilevel"/>
    <w:tmpl w:val="5E2AF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F2443"/>
    <w:multiLevelType w:val="multilevel"/>
    <w:tmpl w:val="ABF6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B95807"/>
    <w:multiLevelType w:val="multilevel"/>
    <w:tmpl w:val="7B6E9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8F2199"/>
    <w:multiLevelType w:val="multilevel"/>
    <w:tmpl w:val="5762A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B8B6844"/>
    <w:multiLevelType w:val="multilevel"/>
    <w:tmpl w:val="92427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D10CC5"/>
    <w:multiLevelType w:val="multilevel"/>
    <w:tmpl w:val="10D647C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Objective %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2160" w:hanging="1800"/>
      </w:pPr>
    </w:lvl>
  </w:abstractNum>
  <w:abstractNum w:abstractNumId="10" w15:restartNumberingAfterBreak="0">
    <w:nsid w:val="585E58C7"/>
    <w:multiLevelType w:val="multilevel"/>
    <w:tmpl w:val="13DC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FF0C62"/>
    <w:multiLevelType w:val="multilevel"/>
    <w:tmpl w:val="59E63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9729D1"/>
    <w:multiLevelType w:val="multilevel"/>
    <w:tmpl w:val="C9183DB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8F179E5"/>
    <w:multiLevelType w:val="multilevel"/>
    <w:tmpl w:val="218C6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7A77FA"/>
    <w:multiLevelType w:val="multilevel"/>
    <w:tmpl w:val="053E8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8"/>
  </w:num>
  <w:num w:numId="3">
    <w:abstractNumId w:val="7"/>
  </w:num>
  <w:num w:numId="4">
    <w:abstractNumId w:val="3"/>
  </w:num>
  <w:num w:numId="5">
    <w:abstractNumId w:val="5"/>
  </w:num>
  <w:num w:numId="6">
    <w:abstractNumId w:val="10"/>
  </w:num>
  <w:num w:numId="7">
    <w:abstractNumId w:val="12"/>
  </w:num>
  <w:num w:numId="8">
    <w:abstractNumId w:val="15"/>
  </w:num>
  <w:num w:numId="9">
    <w:abstractNumId w:val="6"/>
  </w:num>
  <w:num w:numId="10">
    <w:abstractNumId w:val="11"/>
  </w:num>
  <w:num w:numId="11">
    <w:abstractNumId w:val="9"/>
  </w:num>
  <w:num w:numId="12">
    <w:abstractNumId w:val="2"/>
  </w:num>
  <w:num w:numId="13">
    <w:abstractNumId w:val="13"/>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AC"/>
    <w:rsid w:val="00103FC1"/>
    <w:rsid w:val="001957E5"/>
    <w:rsid w:val="00296202"/>
    <w:rsid w:val="002F22EA"/>
    <w:rsid w:val="00315E36"/>
    <w:rsid w:val="00356F65"/>
    <w:rsid w:val="003A40B4"/>
    <w:rsid w:val="00464B41"/>
    <w:rsid w:val="00523B19"/>
    <w:rsid w:val="00611834"/>
    <w:rsid w:val="00653BF9"/>
    <w:rsid w:val="006A4368"/>
    <w:rsid w:val="006F1120"/>
    <w:rsid w:val="0075535B"/>
    <w:rsid w:val="007C1D8B"/>
    <w:rsid w:val="007C6165"/>
    <w:rsid w:val="008154ED"/>
    <w:rsid w:val="00845BC7"/>
    <w:rsid w:val="00AE2CD9"/>
    <w:rsid w:val="00C4064D"/>
    <w:rsid w:val="00C61D96"/>
    <w:rsid w:val="00CF1FFD"/>
    <w:rsid w:val="00E92EA9"/>
    <w:rsid w:val="00EA2ED5"/>
    <w:rsid w:val="00EA551A"/>
    <w:rsid w:val="00FD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776"/>
  <w15:docId w15:val="{149DB469-4645-43F1-B2B6-31E7FD4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A551A"/>
    <w:rPr>
      <w:color w:val="0563C1" w:themeColor="hyperlink"/>
      <w:u w:val="single"/>
    </w:rPr>
  </w:style>
  <w:style w:type="paragraph" w:styleId="ListParagraph">
    <w:name w:val="List Paragraph"/>
    <w:basedOn w:val="Normal"/>
    <w:uiPriority w:val="34"/>
    <w:qFormat/>
    <w:rsid w:val="00EA551A"/>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tefera@mercycorp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tender-questions@mercycorp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baron@mercycorp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tender-questions@mercycorps.org" TargetMode="External"/><Relationship Id="rId4" Type="http://schemas.openxmlformats.org/officeDocument/2006/relationships/webSettings" Target="webSettings.xml"/><Relationship Id="rId9" Type="http://schemas.openxmlformats.org/officeDocument/2006/relationships/hyperlink" Target="http://www.mercycorps.org/tend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dc:creator>
  <cp:lastModifiedBy>mercy corps</cp:lastModifiedBy>
  <cp:revision>5</cp:revision>
  <dcterms:created xsi:type="dcterms:W3CDTF">2020-06-09T12:31:00Z</dcterms:created>
  <dcterms:modified xsi:type="dcterms:W3CDTF">2020-06-11T08:56:00Z</dcterms:modified>
</cp:coreProperties>
</file>