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21" w:rsidRPr="00FD5B53" w:rsidRDefault="00C92264">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FD5B53">
        <w:rPr>
          <w:rFonts w:ascii="Times New Roman" w:hAnsi="Times New Roman" w:cs="Times New Roman"/>
          <w:sz w:val="22"/>
          <w:szCs w:val="22"/>
        </w:rPr>
        <w:t>Invitation to Tender</w:t>
      </w:r>
    </w:p>
    <w:p w:rsidR="00456A21" w:rsidRPr="00FD5B53" w:rsidRDefault="00456A21">
      <w:pPr>
        <w:spacing w:after="0"/>
        <w:jc w:val="center"/>
        <w:rPr>
          <w:rFonts w:ascii="Times New Roman" w:hAnsi="Times New Roman" w:cs="Times New Roman"/>
          <w:b/>
          <w:sz w:val="22"/>
          <w:szCs w:val="22"/>
        </w:rPr>
      </w:pPr>
    </w:p>
    <w:tbl>
      <w:tblPr>
        <w:tblStyle w:val="1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4668D2">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456A21" w:rsidRPr="004668D2" w:rsidRDefault="00C92264">
            <w:pPr>
              <w:widowControl w:val="0"/>
              <w:spacing w:after="0" w:line="240" w:lineRule="auto"/>
              <w:rPr>
                <w:rFonts w:ascii="Times New Roman" w:hAnsi="Times New Roman" w:cs="Times New Roman"/>
                <w:b/>
                <w:sz w:val="24"/>
                <w:szCs w:val="24"/>
              </w:rPr>
            </w:pPr>
            <w:r w:rsidRPr="004668D2">
              <w:rPr>
                <w:rFonts w:ascii="Times New Roman" w:hAnsi="Times New Roman" w:cs="Times New Roman"/>
                <w:b/>
                <w:sz w:val="24"/>
                <w:szCs w:val="24"/>
              </w:rPr>
              <w:t xml:space="preserve">Tender Name: </w:t>
            </w:r>
            <w:r w:rsidR="00E33741">
              <w:rPr>
                <w:rFonts w:ascii="Times New Roman" w:hAnsi="Times New Roman" w:cs="Times New Roman"/>
                <w:b/>
                <w:sz w:val="24"/>
                <w:szCs w:val="24"/>
              </w:rPr>
              <w:t>ACCOMMODATION AND CONFERENCE SERVICES FOR NAWIRI STRATEGIC PLANNING WORKSHOP</w:t>
            </w:r>
            <w:r w:rsidR="000315BA">
              <w:rPr>
                <w:rFonts w:ascii="Times New Roman" w:hAnsi="Times New Roman" w:cs="Times New Roman"/>
                <w:b/>
                <w:sz w:val="24"/>
                <w:szCs w:val="24"/>
              </w:rPr>
              <w:t xml:space="preserve"> IN NAIVASHA KENYA</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456A21" w:rsidRPr="004668D2" w:rsidRDefault="00C92264" w:rsidP="00E77372">
            <w:pPr>
              <w:widowControl w:val="0"/>
              <w:spacing w:after="0" w:line="240" w:lineRule="auto"/>
              <w:rPr>
                <w:rFonts w:ascii="Times New Roman" w:hAnsi="Times New Roman" w:cs="Times New Roman"/>
                <w:b/>
                <w:sz w:val="24"/>
                <w:szCs w:val="24"/>
              </w:rPr>
            </w:pPr>
            <w:r w:rsidRPr="004668D2">
              <w:rPr>
                <w:rFonts w:ascii="Times New Roman" w:hAnsi="Times New Roman" w:cs="Times New Roman"/>
                <w:b/>
                <w:sz w:val="24"/>
                <w:szCs w:val="24"/>
              </w:rPr>
              <w:t>Tender No:</w:t>
            </w:r>
            <w:r w:rsidR="00C70A45" w:rsidRPr="004668D2">
              <w:rPr>
                <w:rFonts w:ascii="Times New Roman" w:hAnsi="Times New Roman" w:cs="Times New Roman"/>
                <w:b/>
                <w:sz w:val="24"/>
                <w:szCs w:val="24"/>
              </w:rPr>
              <w:t xml:space="preserve"> MCK/</w:t>
            </w:r>
            <w:r w:rsidR="00B92302">
              <w:rPr>
                <w:rFonts w:ascii="Times New Roman" w:hAnsi="Times New Roman" w:cs="Times New Roman"/>
                <w:b/>
                <w:sz w:val="24"/>
                <w:szCs w:val="24"/>
              </w:rPr>
              <w:t>NBO</w:t>
            </w:r>
            <w:r w:rsidR="00AA71E4" w:rsidRPr="004668D2">
              <w:rPr>
                <w:rFonts w:ascii="Times New Roman" w:hAnsi="Times New Roman" w:cs="Times New Roman"/>
                <w:b/>
                <w:sz w:val="24"/>
                <w:szCs w:val="24"/>
              </w:rPr>
              <w:t>/00</w:t>
            </w:r>
            <w:r w:rsidR="00B92302">
              <w:rPr>
                <w:rFonts w:ascii="Times New Roman" w:hAnsi="Times New Roman" w:cs="Times New Roman"/>
                <w:b/>
                <w:sz w:val="24"/>
                <w:szCs w:val="24"/>
              </w:rPr>
              <w:t>9/2021</w:t>
            </w:r>
          </w:p>
        </w:tc>
      </w:tr>
      <w:tr w:rsidR="00456A21" w:rsidRPr="004668D2">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456A21" w:rsidRPr="004668D2" w:rsidRDefault="004668D2" w:rsidP="00E77372">
            <w:pPr>
              <w:widowControl w:val="0"/>
              <w:spacing w:after="0" w:line="240" w:lineRule="auto"/>
              <w:rPr>
                <w:rFonts w:ascii="Times New Roman" w:hAnsi="Times New Roman" w:cs="Times New Roman"/>
                <w:color w:val="0000FF"/>
                <w:sz w:val="24"/>
                <w:szCs w:val="24"/>
              </w:rPr>
            </w:pPr>
            <w:r>
              <w:rPr>
                <w:rFonts w:ascii="Times New Roman" w:hAnsi="Times New Roman" w:cs="Times New Roman"/>
                <w:sz w:val="24"/>
                <w:szCs w:val="24"/>
              </w:rPr>
              <w:t xml:space="preserve">Location: </w:t>
            </w:r>
            <w:r w:rsidR="00F579E9" w:rsidRPr="00E33741">
              <w:rPr>
                <w:rFonts w:ascii="Times New Roman" w:hAnsi="Times New Roman" w:cs="Times New Roman"/>
                <w:b/>
                <w:color w:val="auto"/>
                <w:sz w:val="24"/>
                <w:szCs w:val="24"/>
              </w:rPr>
              <w:t>NAIVASHA</w:t>
            </w:r>
            <w:r w:rsidR="00916CC7" w:rsidRPr="00E33741">
              <w:rPr>
                <w:rFonts w:ascii="Times New Roman" w:hAnsi="Times New Roman" w:cs="Times New Roman"/>
                <w:b/>
                <w:color w:val="auto"/>
                <w:sz w:val="24"/>
                <w:szCs w:val="24"/>
              </w:rPr>
              <w:t>, KENYA</w:t>
            </w:r>
          </w:p>
        </w:tc>
        <w:tc>
          <w:tcPr>
            <w:tcW w:w="5190" w:type="dxa"/>
            <w:gridSpan w:val="2"/>
            <w:shd w:val="clear" w:color="auto" w:fill="auto"/>
            <w:tcMar>
              <w:top w:w="100" w:type="dxa"/>
              <w:left w:w="100" w:type="dxa"/>
              <w:bottom w:w="100" w:type="dxa"/>
              <w:right w:w="100" w:type="dxa"/>
            </w:tcMar>
          </w:tcPr>
          <w:p w:rsidR="00456A21" w:rsidRPr="004668D2" w:rsidRDefault="00C92264">
            <w:pPr>
              <w:widowControl w:val="0"/>
              <w:spacing w:after="0" w:line="240" w:lineRule="auto"/>
              <w:rPr>
                <w:rFonts w:ascii="Times New Roman" w:hAnsi="Times New Roman" w:cs="Times New Roman"/>
                <w:sz w:val="24"/>
                <w:szCs w:val="24"/>
              </w:rPr>
            </w:pPr>
            <w:r w:rsidRPr="004668D2">
              <w:rPr>
                <w:rFonts w:ascii="Times New Roman" w:hAnsi="Times New Roman" w:cs="Times New Roman"/>
                <w:sz w:val="24"/>
                <w:szCs w:val="24"/>
              </w:rPr>
              <w:t>Correspondence Language(s):</w:t>
            </w:r>
            <w:r w:rsidR="00916CC7" w:rsidRPr="004668D2">
              <w:rPr>
                <w:rFonts w:ascii="Times New Roman" w:hAnsi="Times New Roman" w:cs="Times New Roman"/>
                <w:sz w:val="24"/>
                <w:szCs w:val="24"/>
              </w:rPr>
              <w:t xml:space="preserve"> ENGLISH</w:t>
            </w:r>
          </w:p>
        </w:tc>
      </w:tr>
      <w:tr w:rsidR="00456A21" w:rsidRPr="004668D2">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02156E" w:rsidRDefault="00916CC7" w:rsidP="0002156E">
            <w:pPr>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Brief Summary Description of Project: </w:t>
            </w:r>
          </w:p>
          <w:p w:rsidR="00E33741" w:rsidRDefault="00F579E9" w:rsidP="002F69BF">
            <w:pPr>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Despite significant investments to address acute malnutrition in Kenya’s ASALs over many years, acute malnutrition rates frequently remain at, or above emergency levels and often fail to improve, even when households’ access to food and quality healthcare increases. USAID </w:t>
            </w:r>
            <w:proofErr w:type="spellStart"/>
            <w:r>
              <w:rPr>
                <w:rFonts w:ascii="Times New Roman" w:eastAsia="Times New Roman" w:hAnsi="Times New Roman" w:cs="Times New Roman"/>
                <w:sz w:val="24"/>
                <w:szCs w:val="24"/>
              </w:rPr>
              <w:t>Nawiri</w:t>
            </w:r>
            <w:proofErr w:type="spellEnd"/>
            <w:r>
              <w:rPr>
                <w:rFonts w:ascii="Times New Roman" w:eastAsia="Times New Roman" w:hAnsi="Times New Roman" w:cs="Times New Roman"/>
                <w:sz w:val="24"/>
                <w:szCs w:val="24"/>
              </w:rPr>
              <w:t xml:space="preserve"> is a five-year development and food security activity (DFSA) funded by USAID Bureau </w:t>
            </w:r>
            <w:bookmarkStart w:id="1" w:name="_GoBack"/>
            <w:bookmarkEnd w:id="1"/>
            <w:r>
              <w:rPr>
                <w:rFonts w:ascii="Times New Roman" w:eastAsia="Times New Roman" w:hAnsi="Times New Roman" w:cs="Times New Roman"/>
                <w:sz w:val="24"/>
                <w:szCs w:val="24"/>
              </w:rPr>
              <w:t xml:space="preserve">of Humanitarian Assistance (BHA) that began on October 1, 2019. </w:t>
            </w:r>
            <w:r>
              <w:rPr>
                <w:rFonts w:ascii="Times New Roman" w:eastAsia="Times New Roman" w:hAnsi="Times New Roman" w:cs="Times New Roman"/>
                <w:b/>
                <w:sz w:val="24"/>
                <w:szCs w:val="24"/>
              </w:rPr>
              <w:t xml:space="preserve">The project goal is to sustainably reduce levels of persistent acute malnutrition (PAM) in Samburu and Turkana. </w:t>
            </w:r>
            <w:r>
              <w:rPr>
                <w:rFonts w:ascii="Times New Roman" w:eastAsia="Times New Roman" w:hAnsi="Times New Roman" w:cs="Times New Roman"/>
                <w:sz w:val="24"/>
                <w:szCs w:val="24"/>
              </w:rPr>
              <w:t xml:space="preserve"> This will be achieved through addressing the root causes of food insecurity and malnutrition while seeking sustainable solutions that go beyond humanitarian assistance.  </w:t>
            </w:r>
          </w:p>
          <w:p w:rsidR="00F579E9" w:rsidRPr="00E33741" w:rsidRDefault="00F579E9" w:rsidP="00E33741">
            <w:pPr>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Through collective experience and a commitment to learning in the first two years, the project has significantly deepened its understanding of the local context and honed its ability to anticipate and act on challenges and opportunities that maximize progress towards its goal. Mercy Corps, in partnership with Save the Children, Research Triangle Institute (RTI), The BOMA Project, African Population and Health Research Center (APHRC), Center for Humanitarian Change (CHC) and Caritas </w:t>
            </w:r>
            <w:proofErr w:type="spellStart"/>
            <w:r>
              <w:rPr>
                <w:rFonts w:ascii="Times New Roman" w:eastAsia="Times New Roman" w:hAnsi="Times New Roman" w:cs="Times New Roman"/>
                <w:sz w:val="24"/>
                <w:szCs w:val="24"/>
              </w:rPr>
              <w:t>Lodwar</w:t>
            </w:r>
            <w:proofErr w:type="spellEnd"/>
            <w:r>
              <w:rPr>
                <w:rFonts w:ascii="Times New Roman" w:eastAsia="Times New Roman" w:hAnsi="Times New Roman" w:cs="Times New Roman"/>
                <w:sz w:val="24"/>
                <w:szCs w:val="24"/>
              </w:rPr>
              <w:t xml:space="preserve"> is looking to transition local, context-specific and sustainable solutions into action. </w:t>
            </w:r>
          </w:p>
          <w:p w:rsidR="00456A21" w:rsidRPr="004668D2" w:rsidRDefault="001A1A36" w:rsidP="00E33741">
            <w:pPr>
              <w:jc w:val="both"/>
              <w:rPr>
                <w:rFonts w:ascii="Times New Roman" w:hAnsi="Times New Roman" w:cs="Times New Roman"/>
                <w:color w:val="auto"/>
                <w:sz w:val="24"/>
                <w:szCs w:val="24"/>
              </w:rPr>
            </w:pPr>
            <w:r>
              <w:rPr>
                <w:rFonts w:ascii="Times New Roman" w:hAnsi="Times New Roman" w:cs="Times New Roman"/>
                <w:color w:val="000000"/>
                <w:sz w:val="24"/>
                <w:szCs w:val="24"/>
              </w:rPr>
              <w:t xml:space="preserve">We are seeking for </w:t>
            </w:r>
            <w:r w:rsidR="00180E07" w:rsidRPr="004668D2">
              <w:rPr>
                <w:rFonts w:ascii="Times New Roman" w:hAnsi="Times New Roman" w:cs="Times New Roman"/>
                <w:color w:val="000000"/>
                <w:sz w:val="24"/>
                <w:szCs w:val="24"/>
              </w:rPr>
              <w:t>Provision of accommodation and conference services to Mercy Corps Kenya</w:t>
            </w:r>
            <w:r w:rsidR="00E33741">
              <w:rPr>
                <w:rFonts w:ascii="Times New Roman" w:hAnsi="Times New Roman" w:cs="Times New Roman"/>
                <w:color w:val="000000"/>
                <w:sz w:val="24"/>
                <w:szCs w:val="24"/>
              </w:rPr>
              <w:t xml:space="preserve"> and its consortium partners</w:t>
            </w:r>
            <w:r w:rsidR="00180E07" w:rsidRPr="004668D2">
              <w:rPr>
                <w:rFonts w:ascii="Times New Roman" w:hAnsi="Times New Roman" w:cs="Times New Roman"/>
                <w:color w:val="000000"/>
                <w:sz w:val="24"/>
                <w:szCs w:val="24"/>
              </w:rPr>
              <w:t xml:space="preserve">. The service provider will provide the services as per the required and agreed terms and conditions. Mercy Corps is seeking to contract a potential   hotel accommodation and conference service provider </w:t>
            </w:r>
            <w:r w:rsidR="00622C2D" w:rsidRPr="004668D2">
              <w:rPr>
                <w:rFonts w:ascii="Times New Roman" w:hAnsi="Times New Roman" w:cs="Times New Roman"/>
                <w:color w:val="000000"/>
                <w:sz w:val="24"/>
                <w:szCs w:val="24"/>
              </w:rPr>
              <w:t xml:space="preserve">in </w:t>
            </w:r>
            <w:r w:rsidR="00F579E9" w:rsidRPr="00F579E9">
              <w:rPr>
                <w:rFonts w:ascii="Times New Roman" w:hAnsi="Times New Roman" w:cs="Times New Roman"/>
                <w:b/>
                <w:color w:val="000000"/>
                <w:sz w:val="24"/>
                <w:szCs w:val="24"/>
              </w:rPr>
              <w:t>NAIVASHA KENYA</w:t>
            </w:r>
            <w:r w:rsidR="00622C2D" w:rsidRPr="004668D2">
              <w:rPr>
                <w:rFonts w:ascii="Times New Roman" w:hAnsi="Times New Roman" w:cs="Times New Roman"/>
                <w:color w:val="000000"/>
                <w:sz w:val="24"/>
                <w:szCs w:val="24"/>
              </w:rPr>
              <w:t xml:space="preserve"> </w:t>
            </w:r>
            <w:r w:rsidR="00180E07" w:rsidRPr="004668D2">
              <w:rPr>
                <w:rFonts w:ascii="Times New Roman" w:hAnsi="Times New Roman" w:cs="Times New Roman"/>
                <w:color w:val="000000"/>
                <w:sz w:val="24"/>
                <w:szCs w:val="24"/>
              </w:rPr>
              <w:t xml:space="preserve">for a period of </w:t>
            </w:r>
            <w:r w:rsidR="00F579E9" w:rsidRPr="00F579E9">
              <w:rPr>
                <w:rFonts w:ascii="Times New Roman" w:hAnsi="Times New Roman" w:cs="Times New Roman"/>
                <w:b/>
                <w:color w:val="000000"/>
                <w:sz w:val="24"/>
                <w:szCs w:val="24"/>
              </w:rPr>
              <w:t>5 DAYS</w:t>
            </w:r>
            <w:r w:rsidR="00F579E9">
              <w:rPr>
                <w:rFonts w:ascii="Times New Roman" w:hAnsi="Times New Roman" w:cs="Times New Roman"/>
                <w:color w:val="000000"/>
                <w:sz w:val="24"/>
                <w:szCs w:val="24"/>
              </w:rPr>
              <w:t>,</w:t>
            </w:r>
            <w:r w:rsidR="00180E07" w:rsidRPr="004668D2">
              <w:rPr>
                <w:rFonts w:ascii="Times New Roman" w:hAnsi="Times New Roman" w:cs="Times New Roman"/>
                <w:color w:val="000000"/>
                <w:sz w:val="24"/>
                <w:szCs w:val="24"/>
              </w:rPr>
              <w:t xml:space="preserve"> </w:t>
            </w:r>
            <w:r w:rsidR="00E33741" w:rsidRPr="00E33741">
              <w:rPr>
                <w:rFonts w:ascii="Times New Roman" w:hAnsi="Times New Roman" w:cs="Times New Roman"/>
                <w:b/>
                <w:color w:val="000000"/>
                <w:sz w:val="24"/>
                <w:szCs w:val="24"/>
              </w:rPr>
              <w:t>checking in Monday 28</w:t>
            </w:r>
            <w:r w:rsidR="00E33741" w:rsidRPr="00E33741">
              <w:rPr>
                <w:rFonts w:ascii="Times New Roman" w:hAnsi="Times New Roman" w:cs="Times New Roman"/>
                <w:b/>
                <w:color w:val="000000"/>
                <w:sz w:val="24"/>
                <w:szCs w:val="24"/>
                <w:vertAlign w:val="superscript"/>
              </w:rPr>
              <w:t>th</w:t>
            </w:r>
            <w:r w:rsidR="00E33741" w:rsidRPr="00E33741">
              <w:rPr>
                <w:rFonts w:ascii="Times New Roman" w:hAnsi="Times New Roman" w:cs="Times New Roman"/>
                <w:b/>
                <w:color w:val="000000"/>
                <w:sz w:val="24"/>
                <w:szCs w:val="24"/>
              </w:rPr>
              <w:t xml:space="preserve"> June 2021 and checking out Friday 2</w:t>
            </w:r>
            <w:r w:rsidR="00E33741" w:rsidRPr="00E33741">
              <w:rPr>
                <w:rFonts w:ascii="Times New Roman" w:hAnsi="Times New Roman" w:cs="Times New Roman"/>
                <w:b/>
                <w:color w:val="000000"/>
                <w:sz w:val="24"/>
                <w:szCs w:val="24"/>
                <w:vertAlign w:val="superscript"/>
              </w:rPr>
              <w:t>nd</w:t>
            </w:r>
            <w:r w:rsidR="00E33741" w:rsidRPr="00E33741">
              <w:rPr>
                <w:rFonts w:ascii="Times New Roman" w:hAnsi="Times New Roman" w:cs="Times New Roman"/>
                <w:b/>
                <w:color w:val="000000"/>
                <w:sz w:val="24"/>
                <w:szCs w:val="24"/>
              </w:rPr>
              <w:t xml:space="preserve"> July</w:t>
            </w:r>
            <w:r w:rsidR="00E33741">
              <w:rPr>
                <w:rFonts w:ascii="Times New Roman" w:hAnsi="Times New Roman" w:cs="Times New Roman"/>
                <w:b/>
                <w:color w:val="000000"/>
                <w:sz w:val="24"/>
                <w:szCs w:val="24"/>
              </w:rPr>
              <w:t xml:space="preserve"> 2021.</w:t>
            </w:r>
            <w:r w:rsidR="00180E07" w:rsidRPr="004668D2">
              <w:rPr>
                <w:rFonts w:ascii="Times New Roman" w:hAnsi="Times New Roman" w:cs="Times New Roman"/>
                <w:color w:val="000000"/>
                <w:sz w:val="24"/>
                <w:szCs w:val="24"/>
              </w:rPr>
              <w:t xml:space="preserve"> </w:t>
            </w:r>
          </w:p>
        </w:tc>
      </w:tr>
    </w:tbl>
    <w:p w:rsidR="00456A21" w:rsidRPr="004668D2" w:rsidRDefault="00456A21">
      <w:pPr>
        <w:spacing w:after="0" w:line="240" w:lineRule="auto"/>
        <w:rPr>
          <w:rFonts w:ascii="Times New Roman" w:hAnsi="Times New Roman" w:cs="Times New Roman"/>
          <w:sz w:val="24"/>
          <w:szCs w:val="24"/>
        </w:rPr>
      </w:pPr>
    </w:p>
    <w:tbl>
      <w:tblPr>
        <w:tblStyle w:val="1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456A21" w:rsidRPr="004668D2">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4668D2" w:rsidRDefault="00C92264">
            <w:pPr>
              <w:widowControl w:val="0"/>
              <w:spacing w:after="0" w:line="240" w:lineRule="auto"/>
              <w:rPr>
                <w:rFonts w:ascii="Times New Roman" w:hAnsi="Times New Roman" w:cs="Times New Roman"/>
                <w:b/>
                <w:sz w:val="24"/>
                <w:szCs w:val="24"/>
              </w:rPr>
            </w:pPr>
            <w:r w:rsidRPr="004668D2">
              <w:rPr>
                <w:rFonts w:ascii="Times New Roman" w:hAnsi="Times New Roman" w:cs="Times New Roman"/>
                <w:b/>
                <w:sz w:val="24"/>
                <w:szCs w:val="24"/>
              </w:rPr>
              <w:t>Tender Package Available from:</w:t>
            </w:r>
          </w:p>
          <w:p w:rsidR="00456A21" w:rsidRPr="004668D2" w:rsidRDefault="001A1A36">
            <w:pPr>
              <w:widowControl w:val="0"/>
              <w:spacing w:after="0" w:line="240" w:lineRule="auto"/>
              <w:rPr>
                <w:rFonts w:ascii="Times New Roman" w:hAnsi="Times New Roman" w:cs="Times New Roman"/>
                <w:b/>
                <w:color w:val="0000FF"/>
                <w:sz w:val="24"/>
                <w:szCs w:val="24"/>
              </w:rPr>
            </w:pPr>
            <w:r>
              <w:rPr>
                <w:rFonts w:ascii="Times New Roman" w:hAnsi="Times New Roman" w:cs="Times New Roman"/>
                <w:b/>
                <w:color w:val="0000FF"/>
                <w:sz w:val="24"/>
                <w:szCs w:val="24"/>
              </w:rPr>
              <w:t>June</w:t>
            </w:r>
            <w:r w:rsidR="00916C73" w:rsidRPr="004668D2">
              <w:rPr>
                <w:rFonts w:ascii="Times New Roman" w:hAnsi="Times New Roman" w:cs="Times New Roman"/>
                <w:b/>
                <w:color w:val="0000FF"/>
                <w:sz w:val="24"/>
                <w:szCs w:val="24"/>
              </w:rPr>
              <w:t xml:space="preserve"> </w:t>
            </w:r>
            <w:r w:rsidR="004668D2">
              <w:rPr>
                <w:rFonts w:ascii="Times New Roman" w:hAnsi="Times New Roman" w:cs="Times New Roman"/>
                <w:b/>
                <w:color w:val="0000FF"/>
                <w:sz w:val="24"/>
                <w:szCs w:val="24"/>
              </w:rPr>
              <w:t>1</w:t>
            </w:r>
            <w:r>
              <w:rPr>
                <w:rFonts w:ascii="Times New Roman" w:hAnsi="Times New Roman" w:cs="Times New Roman"/>
                <w:b/>
                <w:color w:val="0000FF"/>
                <w:sz w:val="24"/>
                <w:szCs w:val="24"/>
              </w:rPr>
              <w:t>7, 2021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1A1A36" w:rsidRDefault="00C92264" w:rsidP="001A1A36">
            <w:pPr>
              <w:widowControl w:val="0"/>
              <w:spacing w:after="0" w:line="240" w:lineRule="auto"/>
              <w:contextualSpacing/>
              <w:rPr>
                <w:rFonts w:ascii="Times New Roman" w:hAnsi="Times New Roman" w:cs="Times New Roman"/>
                <w:b/>
                <w:color w:val="auto"/>
                <w:sz w:val="24"/>
                <w:szCs w:val="24"/>
              </w:rPr>
            </w:pPr>
            <w:r w:rsidRPr="004668D2">
              <w:rPr>
                <w:rFonts w:ascii="Times New Roman" w:hAnsi="Times New Roman" w:cs="Times New Roman"/>
                <w:b/>
                <w:color w:val="auto"/>
                <w:sz w:val="24"/>
                <w:szCs w:val="24"/>
              </w:rPr>
              <w:t xml:space="preserve">Tender Package Pickup Location: </w:t>
            </w:r>
            <w:r w:rsidR="00916C73" w:rsidRPr="004668D2">
              <w:rPr>
                <w:rFonts w:ascii="Times New Roman" w:hAnsi="Times New Roman" w:cs="Times New Roman"/>
                <w:b/>
                <w:color w:val="auto"/>
                <w:sz w:val="24"/>
                <w:szCs w:val="24"/>
              </w:rPr>
              <w:t>Mercy Corps</w:t>
            </w:r>
            <w:r w:rsidR="00E5349F" w:rsidRPr="004668D2">
              <w:rPr>
                <w:rFonts w:ascii="Times New Roman" w:hAnsi="Times New Roman" w:cs="Times New Roman"/>
                <w:b/>
                <w:color w:val="auto"/>
                <w:sz w:val="24"/>
                <w:szCs w:val="24"/>
              </w:rPr>
              <w:t>,</w:t>
            </w:r>
            <w:r w:rsidR="001A1A36">
              <w:rPr>
                <w:rFonts w:ascii="Times New Roman" w:hAnsi="Times New Roman" w:cs="Times New Roman"/>
                <w:b/>
                <w:color w:val="auto"/>
                <w:sz w:val="24"/>
                <w:szCs w:val="24"/>
              </w:rPr>
              <w:t xml:space="preserve"> </w:t>
            </w:r>
          </w:p>
          <w:p w:rsidR="00FD44A8" w:rsidRPr="001A1A36" w:rsidRDefault="001A1A36" w:rsidP="001A1A36">
            <w:pPr>
              <w:pStyle w:val="ListParagraph"/>
              <w:widowControl w:val="0"/>
              <w:numPr>
                <w:ilvl w:val="0"/>
                <w:numId w:val="24"/>
              </w:numPr>
              <w:spacing w:after="0" w:line="240" w:lineRule="auto"/>
              <w:rPr>
                <w:rFonts w:ascii="Times New Roman" w:hAnsi="Times New Roman" w:cs="Times New Roman"/>
                <w:color w:val="auto"/>
                <w:lang w:eastAsia="en-GB"/>
              </w:rPr>
            </w:pPr>
            <w:r w:rsidRPr="001A1A36">
              <w:rPr>
                <w:rFonts w:ascii="Times New Roman" w:hAnsi="Times New Roman" w:cs="Times New Roman"/>
                <w:color w:val="auto"/>
                <w:lang w:eastAsia="en-GB"/>
              </w:rPr>
              <w:t>Online: Mercy Corps Website</w:t>
            </w:r>
          </w:p>
        </w:tc>
      </w:tr>
      <w:tr w:rsidR="00456A21" w:rsidRPr="004668D2">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9054D" w:rsidRPr="004668D2" w:rsidRDefault="00C92264">
            <w:pPr>
              <w:widowControl w:val="0"/>
              <w:spacing w:after="0" w:line="240" w:lineRule="auto"/>
              <w:rPr>
                <w:rFonts w:ascii="Times New Roman" w:hAnsi="Times New Roman" w:cs="Times New Roman"/>
                <w:b/>
                <w:color w:val="auto"/>
                <w:sz w:val="24"/>
                <w:szCs w:val="24"/>
              </w:rPr>
            </w:pPr>
            <w:r w:rsidRPr="004668D2">
              <w:rPr>
                <w:rFonts w:ascii="Times New Roman" w:hAnsi="Times New Roman" w:cs="Times New Roman"/>
                <w:b/>
                <w:sz w:val="24"/>
                <w:szCs w:val="24"/>
              </w:rPr>
              <w:t>Deadline for Offer Submission</w:t>
            </w:r>
            <w:r w:rsidRPr="004668D2">
              <w:rPr>
                <w:rFonts w:ascii="Times New Roman" w:hAnsi="Times New Roman" w:cs="Times New Roman"/>
                <w:b/>
                <w:color w:val="auto"/>
                <w:sz w:val="24"/>
                <w:szCs w:val="24"/>
              </w:rPr>
              <w:t xml:space="preserve">: </w:t>
            </w:r>
          </w:p>
          <w:p w:rsidR="00456A21" w:rsidRPr="004668D2" w:rsidRDefault="00180E07" w:rsidP="00916C73">
            <w:pPr>
              <w:widowControl w:val="0"/>
              <w:spacing w:after="0" w:line="240" w:lineRule="auto"/>
              <w:rPr>
                <w:rFonts w:ascii="Times New Roman" w:hAnsi="Times New Roman" w:cs="Times New Roman"/>
                <w:b/>
                <w:sz w:val="24"/>
                <w:szCs w:val="24"/>
              </w:rPr>
            </w:pPr>
            <w:r w:rsidRPr="004668D2">
              <w:rPr>
                <w:rFonts w:ascii="Times New Roman" w:hAnsi="Times New Roman" w:cs="Times New Roman"/>
                <w:b/>
                <w:color w:val="auto"/>
                <w:sz w:val="24"/>
                <w:szCs w:val="24"/>
              </w:rPr>
              <w:t xml:space="preserve"> </w:t>
            </w:r>
            <w:r w:rsidR="001A1A36">
              <w:rPr>
                <w:rFonts w:ascii="Times New Roman" w:hAnsi="Times New Roman" w:cs="Times New Roman"/>
                <w:b/>
                <w:color w:val="auto"/>
                <w:sz w:val="24"/>
                <w:szCs w:val="24"/>
              </w:rPr>
              <w:t>June 21, 2021</w:t>
            </w:r>
            <w:r w:rsidRPr="004668D2">
              <w:rPr>
                <w:rFonts w:ascii="Times New Roman" w:hAnsi="Times New Roman" w:cs="Times New Roman"/>
                <w:b/>
                <w:color w:val="auto"/>
                <w:sz w:val="24"/>
                <w:szCs w:val="24"/>
              </w:rPr>
              <w:t xml:space="preserve"> at 17</w:t>
            </w:r>
            <w:r w:rsidR="00DC480A" w:rsidRPr="004668D2">
              <w:rPr>
                <w:rFonts w:ascii="Times New Roman" w:hAnsi="Times New Roman" w:cs="Times New Roman"/>
                <w:b/>
                <w:color w:val="auto"/>
                <w:sz w:val="24"/>
                <w:szCs w:val="24"/>
              </w:rPr>
              <w:t>00 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1A1A36" w:rsidRDefault="00C92264" w:rsidP="001A1A36">
            <w:pPr>
              <w:widowControl w:val="0"/>
              <w:spacing w:after="0" w:line="240" w:lineRule="auto"/>
              <w:rPr>
                <w:rFonts w:ascii="Times New Roman" w:hAnsi="Times New Roman" w:cs="Times New Roman"/>
                <w:b/>
                <w:color w:val="auto"/>
                <w:sz w:val="24"/>
                <w:szCs w:val="24"/>
              </w:rPr>
            </w:pPr>
            <w:r w:rsidRPr="004668D2">
              <w:rPr>
                <w:rFonts w:ascii="Times New Roman" w:hAnsi="Times New Roman" w:cs="Times New Roman"/>
                <w:b/>
                <w:color w:val="auto"/>
                <w:sz w:val="24"/>
                <w:szCs w:val="24"/>
              </w:rPr>
              <w:t>Submit Offers to:</w:t>
            </w:r>
            <w:r w:rsidR="00180E07" w:rsidRPr="004668D2">
              <w:rPr>
                <w:rFonts w:ascii="Times New Roman" w:hAnsi="Times New Roman" w:cs="Times New Roman"/>
                <w:b/>
                <w:color w:val="auto"/>
                <w:sz w:val="24"/>
                <w:szCs w:val="24"/>
              </w:rPr>
              <w:t xml:space="preserve"> </w:t>
            </w:r>
            <w:r w:rsidR="001A1A36">
              <w:rPr>
                <w:rFonts w:ascii="Times New Roman" w:hAnsi="Times New Roman" w:cs="Times New Roman"/>
                <w:b/>
                <w:color w:val="auto"/>
                <w:sz w:val="24"/>
                <w:szCs w:val="24"/>
              </w:rPr>
              <w:t xml:space="preserve">Mercy Corps, </w:t>
            </w:r>
          </w:p>
          <w:p w:rsidR="001A1A36" w:rsidRPr="001A1A36" w:rsidRDefault="001A1A36" w:rsidP="001A1A36">
            <w:pPr>
              <w:widowControl w:val="0"/>
              <w:spacing w:after="0" w:line="240" w:lineRule="auto"/>
              <w:rPr>
                <w:b/>
                <w:color w:val="auto"/>
                <w:lang w:eastAsia="en-GB"/>
              </w:rPr>
            </w:pPr>
            <w:hyperlink r:id="rId8" w:history="1">
              <w:r w:rsidRPr="001A1A36">
                <w:rPr>
                  <w:b/>
                  <w:color w:val="0000FF" w:themeColor="hyperlink"/>
                  <w:u w:val="single"/>
                  <w:lang w:eastAsia="en-GB"/>
                </w:rPr>
                <w:t>tenders@mercycorps.org</w:t>
              </w:r>
            </w:hyperlink>
            <w:r w:rsidRPr="001A1A36">
              <w:rPr>
                <w:b/>
                <w:color w:val="auto"/>
                <w:lang w:eastAsia="en-GB"/>
              </w:rPr>
              <w:t xml:space="preserve"> </w:t>
            </w:r>
          </w:p>
          <w:p w:rsidR="00456A21" w:rsidRPr="004668D2" w:rsidRDefault="001A1A36" w:rsidP="001A1A36">
            <w:pPr>
              <w:widowControl w:val="0"/>
              <w:spacing w:after="0" w:line="240" w:lineRule="auto"/>
              <w:rPr>
                <w:rFonts w:ascii="Times New Roman" w:hAnsi="Times New Roman" w:cs="Times New Roman"/>
                <w:b/>
                <w:color w:val="auto"/>
                <w:sz w:val="24"/>
                <w:szCs w:val="24"/>
              </w:rPr>
            </w:pPr>
            <w:r w:rsidRPr="001A1A36">
              <w:rPr>
                <w:b/>
                <w:color w:val="auto"/>
                <w:lang w:eastAsia="en-GB"/>
              </w:rPr>
              <w:t xml:space="preserve">Clearly state Tender </w:t>
            </w:r>
            <w:r w:rsidRPr="00B92302">
              <w:rPr>
                <w:b/>
                <w:color w:val="auto"/>
                <w:lang w:eastAsia="en-GB"/>
              </w:rPr>
              <w:t xml:space="preserve">number </w:t>
            </w:r>
            <w:r w:rsidRPr="00B92302">
              <w:rPr>
                <w:color w:val="auto"/>
                <w:u w:val="single"/>
                <w:lang w:eastAsia="en-GB"/>
              </w:rPr>
              <w:t>“</w:t>
            </w:r>
            <w:r w:rsidRPr="00B92302">
              <w:rPr>
                <w:color w:val="auto"/>
                <w:lang w:eastAsia="en-GB"/>
              </w:rPr>
              <w:t>MCK-NBO-0</w:t>
            </w:r>
            <w:r w:rsidR="00B92302" w:rsidRPr="00B92302">
              <w:rPr>
                <w:color w:val="auto"/>
                <w:lang w:eastAsia="en-GB"/>
              </w:rPr>
              <w:t>09</w:t>
            </w:r>
            <w:r w:rsidRPr="00B92302">
              <w:rPr>
                <w:color w:val="auto"/>
                <w:lang w:eastAsia="en-GB"/>
              </w:rPr>
              <w:t>-2021</w:t>
            </w:r>
            <w:r w:rsidRPr="00B92302">
              <w:rPr>
                <w:color w:val="auto"/>
                <w:u w:val="single"/>
                <w:lang w:eastAsia="en-GB"/>
              </w:rPr>
              <w:t>”</w:t>
            </w:r>
            <w:r w:rsidRPr="00B92302">
              <w:rPr>
                <w:color w:val="auto"/>
                <w:lang w:eastAsia="en-GB"/>
              </w:rPr>
              <w:t xml:space="preserve"> on the subject line of the email.</w:t>
            </w:r>
          </w:p>
        </w:tc>
      </w:tr>
    </w:tbl>
    <w:p w:rsidR="00456A21" w:rsidRPr="004668D2" w:rsidRDefault="00C92264">
      <w:pPr>
        <w:spacing w:after="0"/>
        <w:jc w:val="center"/>
        <w:rPr>
          <w:rFonts w:ascii="Times New Roman" w:hAnsi="Times New Roman" w:cs="Times New Roman"/>
          <w:i/>
          <w:color w:val="FF0000"/>
          <w:sz w:val="24"/>
          <w:szCs w:val="24"/>
        </w:rPr>
      </w:pPr>
      <w:r w:rsidRPr="004668D2">
        <w:rPr>
          <w:rFonts w:ascii="Times New Roman" w:hAnsi="Times New Roman" w:cs="Times New Roman"/>
          <w:i/>
          <w:color w:val="FF0000"/>
          <w:sz w:val="24"/>
          <w:szCs w:val="24"/>
        </w:rPr>
        <w:t>Mercy Corps reserves the right to accept or reject any late offers</w:t>
      </w:r>
    </w:p>
    <w:p w:rsidR="00456A21" w:rsidRPr="004668D2" w:rsidRDefault="00456A21">
      <w:pPr>
        <w:spacing w:after="0"/>
        <w:rPr>
          <w:rFonts w:ascii="Times New Roman" w:hAnsi="Times New Roman" w:cs="Times New Roman"/>
          <w:sz w:val="24"/>
          <w:szCs w:val="24"/>
        </w:rPr>
      </w:pPr>
    </w:p>
    <w:tbl>
      <w:tblPr>
        <w:tblStyle w:val="9"/>
        <w:tblW w:w="10785" w:type="dxa"/>
        <w:tblLayout w:type="fixed"/>
        <w:tblLook w:val="0600" w:firstRow="0" w:lastRow="0" w:firstColumn="0" w:lastColumn="0" w:noHBand="1" w:noVBand="1"/>
      </w:tblPr>
      <w:tblGrid>
        <w:gridCol w:w="5220"/>
        <w:gridCol w:w="5565"/>
      </w:tblGrid>
      <w:tr w:rsidR="00456A21" w:rsidRPr="004668D2">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A21" w:rsidRPr="004668D2" w:rsidRDefault="00C92264">
            <w:pPr>
              <w:spacing w:after="0" w:line="288" w:lineRule="auto"/>
              <w:jc w:val="center"/>
              <w:rPr>
                <w:rFonts w:ascii="Times New Roman" w:hAnsi="Times New Roman" w:cs="Times New Roman"/>
                <w:b/>
                <w:sz w:val="24"/>
                <w:szCs w:val="24"/>
              </w:rPr>
            </w:pPr>
            <w:r w:rsidRPr="004668D2">
              <w:rPr>
                <w:rFonts w:ascii="Times New Roman" w:hAnsi="Times New Roman" w:cs="Times New Roman"/>
                <w:b/>
                <w:sz w:val="24"/>
                <w:szCs w:val="24"/>
              </w:rPr>
              <w:t>Questions and Answers (Q&amp;A)</w:t>
            </w:r>
          </w:p>
        </w:tc>
      </w:tr>
      <w:tr w:rsidR="00F2743B" w:rsidRPr="004668D2">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4668D2" w:rsidRDefault="00C92264">
            <w:pPr>
              <w:spacing w:after="0" w:line="288"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If any, </w:t>
            </w:r>
            <w:r w:rsidR="00DC480A" w:rsidRPr="004668D2">
              <w:rPr>
                <w:rFonts w:ascii="Times New Roman" w:hAnsi="Times New Roman" w:cs="Times New Roman"/>
                <w:color w:val="auto"/>
                <w:sz w:val="24"/>
                <w:szCs w:val="24"/>
              </w:rPr>
              <w:t xml:space="preserve">Submit </w:t>
            </w:r>
            <w:r w:rsidR="002A129E" w:rsidRPr="004668D2">
              <w:rPr>
                <w:rFonts w:ascii="Times New Roman" w:hAnsi="Times New Roman" w:cs="Times New Roman"/>
                <w:color w:val="auto"/>
                <w:sz w:val="24"/>
                <w:szCs w:val="24"/>
              </w:rPr>
              <w:t xml:space="preserve">Questions in writing to: </w:t>
            </w:r>
            <w:hyperlink r:id="rId9" w:history="1">
              <w:r w:rsidR="000315BA" w:rsidRPr="00BF29CC">
                <w:rPr>
                  <w:rStyle w:val="Hyperlink"/>
                  <w:rFonts w:ascii="Times New Roman" w:hAnsi="Times New Roman" w:cs="Times New Roman"/>
                  <w:sz w:val="24"/>
                  <w:szCs w:val="24"/>
                </w:rPr>
                <w:t>ke-pr@mercycorps.org</w:t>
              </w:r>
            </w:hyperlink>
          </w:p>
        </w:tc>
      </w:tr>
      <w:tr w:rsidR="00F2743B" w:rsidRPr="004668D2">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4668D2" w:rsidRDefault="00C92264">
            <w:pPr>
              <w:spacing w:after="0" w:line="288"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Last Day for Questions:</w:t>
            </w:r>
          </w:p>
          <w:p w:rsidR="00456A21" w:rsidRPr="004668D2" w:rsidRDefault="000315BA">
            <w:pPr>
              <w:spacing w:after="0" w:line="288" w:lineRule="auto"/>
              <w:rPr>
                <w:rFonts w:ascii="Times New Roman" w:hAnsi="Times New Roman" w:cs="Times New Roman"/>
                <w:b/>
                <w:color w:val="auto"/>
                <w:sz w:val="24"/>
                <w:szCs w:val="24"/>
              </w:rPr>
            </w:pPr>
            <w:r>
              <w:rPr>
                <w:rFonts w:ascii="Times New Roman" w:hAnsi="Times New Roman" w:cs="Times New Roman"/>
                <w:b/>
                <w:color w:val="auto"/>
                <w:sz w:val="24"/>
                <w:szCs w:val="24"/>
              </w:rPr>
              <w:t>June 18</w:t>
            </w:r>
            <w:r w:rsidR="00E5349F" w:rsidRPr="004668D2">
              <w:rPr>
                <w:rFonts w:ascii="Times New Roman" w:hAnsi="Times New Roman" w:cs="Times New Roman"/>
                <w:b/>
                <w:color w:val="auto"/>
                <w:sz w:val="24"/>
                <w:szCs w:val="24"/>
              </w:rPr>
              <w:t>,</w:t>
            </w:r>
            <w:r>
              <w:rPr>
                <w:rFonts w:ascii="Times New Roman" w:hAnsi="Times New Roman" w:cs="Times New Roman"/>
                <w:b/>
                <w:color w:val="auto"/>
                <w:sz w:val="24"/>
                <w:szCs w:val="24"/>
              </w:rPr>
              <w:t xml:space="preserve"> 2021 at 1300 Hours EAT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4668D2" w:rsidRDefault="00C92264">
            <w:pPr>
              <w:spacing w:after="0" w:line="288"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Questions will be answered by:</w:t>
            </w:r>
          </w:p>
          <w:p w:rsidR="00456A21" w:rsidRPr="004668D2" w:rsidRDefault="000315BA" w:rsidP="00E5349F">
            <w:pPr>
              <w:spacing w:after="0" w:line="288" w:lineRule="auto"/>
              <w:rPr>
                <w:rFonts w:ascii="Times New Roman" w:hAnsi="Times New Roman" w:cs="Times New Roman"/>
                <w:b/>
                <w:color w:val="auto"/>
                <w:sz w:val="24"/>
                <w:szCs w:val="24"/>
              </w:rPr>
            </w:pPr>
            <w:r>
              <w:rPr>
                <w:rFonts w:ascii="Times New Roman" w:hAnsi="Times New Roman" w:cs="Times New Roman"/>
                <w:b/>
                <w:color w:val="auto"/>
                <w:sz w:val="24"/>
                <w:szCs w:val="24"/>
              </w:rPr>
              <w:t>June 19, 2021 at 1000 Hours EAT</w:t>
            </w:r>
          </w:p>
        </w:tc>
      </w:tr>
      <w:tr w:rsidR="00456A21" w:rsidRPr="004668D2">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4668D2" w:rsidRDefault="00C92264" w:rsidP="00D6172E">
            <w:pPr>
              <w:spacing w:after="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Questions will be answered through: </w:t>
            </w:r>
            <w:hyperlink r:id="rId10" w:history="1">
              <w:r w:rsidR="000315BA" w:rsidRPr="001A1A36">
                <w:rPr>
                  <w:b/>
                  <w:color w:val="0000FF" w:themeColor="hyperlink"/>
                  <w:u w:val="single"/>
                  <w:lang w:eastAsia="en-GB"/>
                </w:rPr>
                <w:t>tenders@mercycorps.org</w:t>
              </w:r>
            </w:hyperlink>
            <w:r w:rsidR="004668D2">
              <w:rPr>
                <w:rFonts w:ascii="Times New Roman" w:hAnsi="Times New Roman" w:cs="Times New Roman"/>
                <w:color w:val="auto"/>
                <w:sz w:val="24"/>
                <w:szCs w:val="24"/>
              </w:rPr>
              <w:t xml:space="preserve"> </w:t>
            </w:r>
            <w:r w:rsidR="000315BA">
              <w:rPr>
                <w:rFonts w:ascii="Times New Roman" w:hAnsi="Times New Roman" w:cs="Times New Roman"/>
                <w:color w:val="auto"/>
                <w:sz w:val="24"/>
                <w:szCs w:val="24"/>
              </w:rPr>
              <w:t xml:space="preserve"> </w:t>
            </w:r>
          </w:p>
        </w:tc>
      </w:tr>
    </w:tbl>
    <w:p w:rsidR="00456A21" w:rsidRPr="004668D2" w:rsidRDefault="00456A21">
      <w:pPr>
        <w:spacing w:after="0"/>
        <w:rPr>
          <w:rFonts w:ascii="Times New Roman" w:hAnsi="Times New Roman" w:cs="Times New Roman"/>
          <w:color w:val="auto"/>
          <w:sz w:val="24"/>
          <w:szCs w:val="24"/>
        </w:rPr>
      </w:pPr>
    </w:p>
    <w:p w:rsidR="00456A21" w:rsidRPr="004668D2" w:rsidRDefault="00456A21">
      <w:pPr>
        <w:pStyle w:val="Heading1"/>
        <w:spacing w:before="0" w:after="0"/>
        <w:rPr>
          <w:rFonts w:ascii="Times New Roman" w:hAnsi="Times New Roman" w:cs="Times New Roman"/>
          <w:sz w:val="24"/>
          <w:szCs w:val="24"/>
        </w:rPr>
      </w:pPr>
      <w:bookmarkStart w:id="2" w:name="_6ccte654ttk6" w:colFirst="0" w:colLast="0"/>
      <w:bookmarkEnd w:id="2"/>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456A21" w:rsidRPr="004668D2">
        <w:trPr>
          <w:trHeight w:val="400"/>
        </w:trPr>
        <w:tc>
          <w:tcPr>
            <w:tcW w:w="10800" w:type="dxa"/>
            <w:gridSpan w:val="2"/>
            <w:shd w:val="clear" w:color="auto" w:fill="auto"/>
            <w:tcMar>
              <w:top w:w="100" w:type="dxa"/>
              <w:left w:w="100" w:type="dxa"/>
              <w:bottom w:w="100" w:type="dxa"/>
              <w:right w:w="100" w:type="dxa"/>
            </w:tcMar>
          </w:tcPr>
          <w:p w:rsidR="00456A21" w:rsidRPr="004668D2" w:rsidRDefault="00C92264">
            <w:pPr>
              <w:widowControl w:val="0"/>
              <w:spacing w:after="0" w:line="240" w:lineRule="auto"/>
              <w:jc w:val="center"/>
              <w:rPr>
                <w:rFonts w:ascii="Times New Roman" w:hAnsi="Times New Roman" w:cs="Times New Roman"/>
                <w:sz w:val="24"/>
                <w:szCs w:val="24"/>
              </w:rPr>
            </w:pPr>
            <w:r w:rsidRPr="004668D2">
              <w:rPr>
                <w:rFonts w:ascii="Times New Roman" w:hAnsi="Times New Roman" w:cs="Times New Roman"/>
                <w:b/>
                <w:sz w:val="24"/>
                <w:szCs w:val="24"/>
              </w:rPr>
              <w:t>Documentation Checklist</w:t>
            </w:r>
          </w:p>
        </w:tc>
      </w:tr>
      <w:tr w:rsidR="00456A21" w:rsidRPr="004668D2">
        <w:tc>
          <w:tcPr>
            <w:tcW w:w="4530" w:type="dxa"/>
            <w:tcBorders>
              <w:right w:val="single" w:sz="8" w:space="0" w:color="FFFFFF"/>
            </w:tcBorders>
            <w:shd w:val="clear" w:color="auto" w:fill="auto"/>
            <w:tcMar>
              <w:top w:w="100" w:type="dxa"/>
              <w:left w:w="100" w:type="dxa"/>
              <w:bottom w:w="100" w:type="dxa"/>
              <w:right w:w="100" w:type="dxa"/>
            </w:tcMar>
          </w:tcPr>
          <w:p w:rsidR="00B71617" w:rsidRPr="004668D2" w:rsidRDefault="00C92264">
            <w:pPr>
              <w:widowControl w:val="0"/>
              <w:spacing w:after="0" w:line="240" w:lineRule="auto"/>
              <w:rPr>
                <w:rFonts w:ascii="Times New Roman" w:hAnsi="Times New Roman" w:cs="Times New Roman"/>
                <w:sz w:val="24"/>
                <w:szCs w:val="24"/>
              </w:rPr>
            </w:pPr>
            <w:r w:rsidRPr="004668D2">
              <w:rPr>
                <w:rFonts w:ascii="Times New Roman" w:hAnsi="Times New Roman" w:cs="Times New Roman"/>
                <w:sz w:val="24"/>
                <w:szCs w:val="24"/>
              </w:rPr>
              <w:t xml:space="preserve">These documents are contained within this tender package: </w:t>
            </w:r>
          </w:p>
          <w:p w:rsidR="00456A21" w:rsidRPr="004668D2" w:rsidRDefault="00B71617" w:rsidP="00B71617">
            <w:pPr>
              <w:tabs>
                <w:tab w:val="left" w:pos="3105"/>
              </w:tabs>
              <w:rPr>
                <w:rFonts w:ascii="Times New Roman" w:hAnsi="Times New Roman" w:cs="Times New Roman"/>
                <w:sz w:val="24"/>
                <w:szCs w:val="24"/>
              </w:rPr>
            </w:pPr>
            <w:r w:rsidRPr="004668D2">
              <w:rPr>
                <w:rFonts w:ascii="Times New Roman" w:hAnsi="Times New Roman" w:cs="Times New Roman"/>
                <w:sz w:val="24"/>
                <w:szCs w:val="24"/>
              </w:rPr>
              <w:tab/>
            </w:r>
          </w:p>
        </w:tc>
        <w:tc>
          <w:tcPr>
            <w:tcW w:w="6270" w:type="dxa"/>
            <w:tcBorders>
              <w:left w:val="single" w:sz="8" w:space="0" w:color="FFFFFF"/>
            </w:tcBorders>
            <w:shd w:val="clear" w:color="auto" w:fill="auto"/>
            <w:tcMar>
              <w:top w:w="100" w:type="dxa"/>
              <w:left w:w="100" w:type="dxa"/>
              <w:bottom w:w="100" w:type="dxa"/>
              <w:right w:w="100" w:type="dxa"/>
            </w:tcMar>
          </w:tcPr>
          <w:p w:rsidR="00456A21" w:rsidRPr="004668D2" w:rsidRDefault="00C92264">
            <w:pPr>
              <w:numPr>
                <w:ilvl w:val="0"/>
                <w:numId w:val="8"/>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Invitation to Tender</w:t>
            </w:r>
          </w:p>
          <w:p w:rsidR="00456A21" w:rsidRPr="004668D2" w:rsidRDefault="00C92264">
            <w:pPr>
              <w:numPr>
                <w:ilvl w:val="0"/>
                <w:numId w:val="8"/>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General Conditions for Tender</w:t>
            </w:r>
          </w:p>
          <w:p w:rsidR="00456A21" w:rsidRPr="004668D2" w:rsidRDefault="00C92264">
            <w:pPr>
              <w:numPr>
                <w:ilvl w:val="0"/>
                <w:numId w:val="8"/>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Criteria and Submittals</w:t>
            </w:r>
          </w:p>
          <w:p w:rsidR="00456A21" w:rsidRPr="004668D2" w:rsidRDefault="00C92264">
            <w:pPr>
              <w:numPr>
                <w:ilvl w:val="0"/>
                <w:numId w:val="6"/>
              </w:numPr>
              <w:spacing w:after="0" w:line="240" w:lineRule="auto"/>
              <w:contextualSpacing/>
              <w:rPr>
                <w:rFonts w:ascii="Times New Roman" w:hAnsi="Times New Roman" w:cs="Times New Roman"/>
                <w:sz w:val="24"/>
                <w:szCs w:val="24"/>
              </w:rPr>
            </w:pPr>
            <w:r w:rsidRPr="004668D2">
              <w:rPr>
                <w:rFonts w:ascii="Times New Roman" w:hAnsi="Times New Roman" w:cs="Times New Roman"/>
                <w:sz w:val="24"/>
                <w:szCs w:val="24"/>
              </w:rPr>
              <w:t>Price Offer Sheet</w:t>
            </w:r>
          </w:p>
          <w:p w:rsidR="00456A21" w:rsidRPr="004668D2" w:rsidRDefault="00C92264">
            <w:pPr>
              <w:numPr>
                <w:ilvl w:val="0"/>
                <w:numId w:val="6"/>
              </w:numPr>
              <w:spacing w:after="0" w:line="240" w:lineRule="auto"/>
              <w:contextualSpacing/>
              <w:rPr>
                <w:rFonts w:ascii="Times New Roman" w:hAnsi="Times New Roman" w:cs="Times New Roman"/>
                <w:sz w:val="24"/>
                <w:szCs w:val="24"/>
              </w:rPr>
            </w:pPr>
            <w:r w:rsidRPr="004668D2">
              <w:rPr>
                <w:rFonts w:ascii="Times New Roman" w:hAnsi="Times New Roman" w:cs="Times New Roman"/>
                <w:sz w:val="24"/>
                <w:szCs w:val="24"/>
              </w:rPr>
              <w:t>Supplier Information Form</w:t>
            </w:r>
          </w:p>
          <w:p w:rsidR="00456A21" w:rsidRPr="004668D2" w:rsidRDefault="00C92264">
            <w:pPr>
              <w:numPr>
                <w:ilvl w:val="0"/>
                <w:numId w:val="6"/>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Scope of Work/Technical Specifications/BoQ</w:t>
            </w:r>
          </w:p>
          <w:p w:rsidR="00456A21" w:rsidRPr="004668D2" w:rsidRDefault="00C92264">
            <w:pPr>
              <w:numPr>
                <w:ilvl w:val="0"/>
                <w:numId w:val="7"/>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Sample Contract</w:t>
            </w:r>
          </w:p>
        </w:tc>
      </w:tr>
    </w:tbl>
    <w:p w:rsidR="00456A21" w:rsidRPr="004668D2" w:rsidRDefault="00456A21">
      <w:pPr>
        <w:pStyle w:val="Heading1"/>
        <w:spacing w:before="0" w:after="0"/>
        <w:rPr>
          <w:rFonts w:ascii="Times New Roman" w:hAnsi="Times New Roman" w:cs="Times New Roman"/>
          <w:sz w:val="24"/>
          <w:szCs w:val="24"/>
        </w:rPr>
      </w:pPr>
      <w:bookmarkStart w:id="3" w:name="_hqsrjp8vlgzv" w:colFirst="0" w:colLast="0"/>
      <w:bookmarkEnd w:id="3"/>
    </w:p>
    <w:p w:rsidR="00456A21" w:rsidRPr="004668D2" w:rsidRDefault="00C92264">
      <w:pPr>
        <w:pStyle w:val="Heading1"/>
        <w:numPr>
          <w:ilvl w:val="0"/>
          <w:numId w:val="2"/>
        </w:numPr>
        <w:contextualSpacing/>
        <w:rPr>
          <w:rFonts w:ascii="Times New Roman" w:hAnsi="Times New Roman" w:cs="Times New Roman"/>
          <w:sz w:val="24"/>
          <w:szCs w:val="24"/>
        </w:rPr>
      </w:pPr>
      <w:bookmarkStart w:id="4" w:name="_fqj5yi94yqwa" w:colFirst="0" w:colLast="0"/>
      <w:bookmarkEnd w:id="4"/>
      <w:r w:rsidRPr="004668D2">
        <w:rPr>
          <w:rFonts w:ascii="Times New Roman" w:hAnsi="Times New Roman" w:cs="Times New Roman"/>
          <w:sz w:val="24"/>
          <w:szCs w:val="24"/>
        </w:rPr>
        <w:t>General Conditions for Tender</w:t>
      </w:r>
    </w:p>
    <w:p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456A21" w:rsidRPr="004668D2" w:rsidRDefault="00456A21">
      <w:pPr>
        <w:widowControl w:val="0"/>
        <w:spacing w:after="0" w:line="240" w:lineRule="auto"/>
        <w:rPr>
          <w:rFonts w:ascii="Times New Roman" w:eastAsia="Times New Roman" w:hAnsi="Times New Roman" w:cs="Times New Roman"/>
          <w:color w:val="000000"/>
          <w:sz w:val="24"/>
          <w:szCs w:val="24"/>
        </w:rPr>
      </w:pP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2.1</w:t>
      </w:r>
      <w:r w:rsidRPr="004668D2">
        <w:rPr>
          <w:rFonts w:ascii="Times New Roman" w:eastAsia="Times New Roman" w:hAnsi="Times New Roman" w:cs="Times New Roman"/>
          <w:b/>
          <w:color w:val="000000"/>
          <w:sz w:val="24"/>
          <w:szCs w:val="24"/>
        </w:rPr>
        <w:tab/>
        <w:t>Mercy Corps’ Anti-Bribery and Anti-Corruption Statement</w:t>
      </w:r>
    </w:p>
    <w:p w:rsidR="00456A21" w:rsidRPr="004668D2" w:rsidRDefault="00C92264">
      <w:pPr>
        <w:widowControl w:val="0"/>
        <w:spacing w:after="20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b/>
          <w:color w:val="000000"/>
          <w:sz w:val="24"/>
          <w:szCs w:val="24"/>
        </w:rPr>
        <w:t>Mercy Corps strictly prohibits</w:t>
      </w:r>
      <w:r w:rsidRPr="004668D2">
        <w:rPr>
          <w:rFonts w:ascii="Times New Roman" w:eastAsia="Times New Roman" w:hAnsi="Times New Roman" w:cs="Times New Roman"/>
          <w:color w:val="000000"/>
          <w:sz w:val="24"/>
          <w:szCs w:val="24"/>
        </w:rPr>
        <w:t>:</w:t>
      </w:r>
    </w:p>
    <w:p w:rsidR="00456A21" w:rsidRPr="004668D2" w:rsidRDefault="00C92264">
      <w:pPr>
        <w:widowControl w:val="0"/>
        <w:numPr>
          <w:ilvl w:val="0"/>
          <w:numId w:val="10"/>
        </w:numPr>
        <w:spacing w:after="0" w:line="240" w:lineRule="auto"/>
        <w:contextualSpacing/>
        <w:rPr>
          <w:rFonts w:ascii="Times New Roman" w:hAnsi="Times New Roman" w:cs="Times New Roman"/>
          <w:color w:val="000000"/>
          <w:sz w:val="24"/>
          <w:szCs w:val="24"/>
        </w:rPr>
      </w:pPr>
      <w:r w:rsidRPr="004668D2">
        <w:rPr>
          <w:rFonts w:ascii="Times New Roman" w:eastAsia="Times New Roman" w:hAnsi="Times New Roman" w:cs="Times New Roman"/>
          <w:i/>
          <w:color w:val="000000"/>
          <w:sz w:val="24"/>
          <w:szCs w:val="24"/>
          <w:u w:val="single"/>
        </w:rPr>
        <w:t>Any form of bribe or kickback in relation to its activities</w:t>
      </w:r>
    </w:p>
    <w:p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This prohibition includes any </w:t>
      </w:r>
      <w:r w:rsidRPr="004668D2">
        <w:rPr>
          <w:rFonts w:ascii="Times New Roman" w:eastAsia="Times New Roman" w:hAnsi="Times New Roman" w:cs="Times New Roman"/>
          <w:i/>
          <w:color w:val="000000"/>
          <w:sz w:val="24"/>
          <w:szCs w:val="24"/>
        </w:rPr>
        <w:t>request</w:t>
      </w:r>
      <w:r w:rsidRPr="004668D2">
        <w:rPr>
          <w:rFonts w:ascii="Times New Roman" w:eastAsia="Times New Roman" w:hAnsi="Times New Roman" w:cs="Times New Roman"/>
          <w:color w:val="000000"/>
          <w:sz w:val="24"/>
          <w:szCs w:val="24"/>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4668D2">
        <w:rPr>
          <w:rFonts w:ascii="Times New Roman" w:eastAsia="Times New Roman" w:hAnsi="Times New Roman" w:cs="Times New Roman"/>
          <w:i/>
          <w:color w:val="000000"/>
          <w:sz w:val="24"/>
          <w:szCs w:val="24"/>
        </w:rPr>
        <w:t>offer</w:t>
      </w:r>
      <w:r w:rsidRPr="004668D2">
        <w:rPr>
          <w:rFonts w:ascii="Times New Roman" w:eastAsia="Times New Roman" w:hAnsi="Times New Roman" w:cs="Times New Roman"/>
          <w:color w:val="000000"/>
          <w:sz w:val="24"/>
          <w:szCs w:val="24"/>
        </w:rPr>
        <w:t xml:space="preserve"> from any company or individual to provide anything of value to any Mercy Corps employee, consultant or agent in exchange for that person taking or not taking any action related to the award of the contract or the contract.</w:t>
      </w:r>
    </w:p>
    <w:p w:rsidR="00456A21" w:rsidRPr="004668D2" w:rsidRDefault="00C92264">
      <w:pPr>
        <w:widowControl w:val="0"/>
        <w:spacing w:after="0" w:line="240" w:lineRule="auto"/>
        <w:ind w:left="720"/>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rsidR="00456A21" w:rsidRPr="004668D2"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4668D2">
        <w:rPr>
          <w:rFonts w:ascii="Times New Roman" w:eastAsia="Times New Roman" w:hAnsi="Times New Roman" w:cs="Times New Roman"/>
          <w:i/>
          <w:color w:val="000000"/>
          <w:sz w:val="24"/>
          <w:szCs w:val="24"/>
          <w:u w:val="single"/>
        </w:rPr>
        <w:t>Conflicts of interests in the awarding or management of contracts </w:t>
      </w:r>
    </w:p>
    <w:p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If a company is owned by, whether directly or indirectly, in whole or in part, any Mercy Corps employee or any person who is related to a Mercy Corps employee, the company must ensure that it and the </w:t>
      </w:r>
      <w:r w:rsidRPr="004668D2">
        <w:rPr>
          <w:rFonts w:ascii="Times New Roman" w:eastAsia="Times New Roman" w:hAnsi="Times New Roman" w:cs="Times New Roman"/>
          <w:color w:val="000000"/>
          <w:sz w:val="24"/>
          <w:szCs w:val="24"/>
        </w:rPr>
        <w:lastRenderedPageBreak/>
        <w:t>employee disclose the relationship as part of or prior to submitting the offer.   </w:t>
      </w:r>
    </w:p>
    <w:p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rsidR="00456A21" w:rsidRPr="004668D2"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4668D2">
        <w:rPr>
          <w:rFonts w:ascii="Times New Roman" w:eastAsia="Times New Roman" w:hAnsi="Times New Roman" w:cs="Times New Roman"/>
          <w:i/>
          <w:color w:val="000000"/>
          <w:sz w:val="24"/>
          <w:szCs w:val="24"/>
          <w:u w:val="single"/>
        </w:rPr>
        <w:t>The sharing or obtaining of confidential information</w:t>
      </w:r>
    </w:p>
    <w:p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Mercy Corps prohibits its employees from sharing, and any </w:t>
      </w: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from obtaining, confidential information related to this solicitation, including information regarding Mercy Corps’ price estimates, competing </w:t>
      </w: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or competing offers, etc.  Any information provided to one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must be provided to all other </w:t>
      </w: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w:t>
      </w:r>
    </w:p>
    <w:p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rsidR="00456A21" w:rsidRPr="004668D2"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4668D2">
        <w:rPr>
          <w:rFonts w:ascii="Times New Roman" w:eastAsia="Times New Roman" w:hAnsi="Times New Roman" w:cs="Times New Roman"/>
          <w:i/>
          <w:color w:val="000000"/>
          <w:sz w:val="24"/>
          <w:szCs w:val="24"/>
          <w:u w:val="single"/>
        </w:rPr>
        <w:t xml:space="preserve">Collusion between/among </w:t>
      </w:r>
      <w:proofErr w:type="spellStart"/>
      <w:r w:rsidRPr="004668D2">
        <w:rPr>
          <w:rFonts w:ascii="Times New Roman" w:eastAsia="Times New Roman" w:hAnsi="Times New Roman" w:cs="Times New Roman"/>
          <w:i/>
          <w:color w:val="000000"/>
          <w:sz w:val="24"/>
          <w:szCs w:val="24"/>
          <w:u w:val="single"/>
        </w:rPr>
        <w:t>offerors</w:t>
      </w:r>
      <w:proofErr w:type="spellEnd"/>
    </w:p>
    <w:p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Violations of these prohibitions, along with all evidence of such violations, should be reported to: </w:t>
      </w:r>
    </w:p>
    <w:p w:rsidR="00456A21" w:rsidRPr="004668D2" w:rsidRDefault="00B272B9">
      <w:pPr>
        <w:widowControl w:val="0"/>
        <w:spacing w:after="0" w:line="240" w:lineRule="auto"/>
        <w:jc w:val="center"/>
        <w:rPr>
          <w:rFonts w:ascii="Times New Roman" w:eastAsia="Times New Roman" w:hAnsi="Times New Roman" w:cs="Times New Roman"/>
          <w:color w:val="000000"/>
          <w:sz w:val="24"/>
          <w:szCs w:val="24"/>
        </w:rPr>
      </w:pPr>
      <w:hyperlink r:id="rId11" w:history="1">
        <w:r w:rsidR="00D6172E" w:rsidRPr="004668D2">
          <w:rPr>
            <w:rStyle w:val="Hyperlink"/>
            <w:rFonts w:ascii="Times New Roman" w:eastAsia="Times New Roman" w:hAnsi="Times New Roman" w:cs="Times New Roman"/>
            <w:b/>
            <w:sz w:val="24"/>
            <w:szCs w:val="24"/>
          </w:rPr>
          <w:t>integrityhotline@mercycorps.org</w:t>
        </w:r>
      </w:hyperlink>
    </w:p>
    <w:p w:rsidR="00456A21" w:rsidRPr="004668D2" w:rsidRDefault="00456A21">
      <w:pPr>
        <w:widowControl w:val="0"/>
        <w:spacing w:after="0" w:line="240" w:lineRule="auto"/>
        <w:jc w:val="center"/>
        <w:rPr>
          <w:rFonts w:ascii="Times New Roman" w:eastAsia="Times New Roman" w:hAnsi="Times New Roman" w:cs="Times New Roman"/>
          <w:b/>
          <w:color w:val="000000"/>
          <w:sz w:val="24"/>
          <w:szCs w:val="24"/>
        </w:rPr>
      </w:pPr>
    </w:p>
    <w:p w:rsidR="00456A21" w:rsidRPr="004668D2" w:rsidRDefault="00C92264">
      <w:pPr>
        <w:widowControl w:val="0"/>
        <w:spacing w:after="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456A21" w:rsidRPr="004668D2" w:rsidRDefault="00456A21">
      <w:pPr>
        <w:widowControl w:val="0"/>
        <w:spacing w:after="0" w:line="240" w:lineRule="auto"/>
        <w:rPr>
          <w:rFonts w:ascii="Times New Roman" w:eastAsia="Times New Roman" w:hAnsi="Times New Roman" w:cs="Times New Roman"/>
          <w:color w:val="000000"/>
          <w:sz w:val="24"/>
          <w:szCs w:val="24"/>
        </w:rPr>
      </w:pPr>
    </w:p>
    <w:p w:rsidR="00456A21" w:rsidRPr="004668D2" w:rsidRDefault="00C92264">
      <w:pPr>
        <w:widowControl w:val="0"/>
        <w:spacing w:after="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2.2 </w:t>
      </w:r>
      <w:r w:rsidRPr="004668D2">
        <w:rPr>
          <w:rFonts w:ascii="Times New Roman" w:eastAsia="Times New Roman" w:hAnsi="Times New Roman" w:cs="Times New Roman"/>
          <w:b/>
          <w:color w:val="000000"/>
          <w:sz w:val="24"/>
          <w:szCs w:val="24"/>
        </w:rPr>
        <w:tab/>
        <w:t xml:space="preserve">Tender Basis: </w:t>
      </w:r>
    </w:p>
    <w:p w:rsidR="00456A21" w:rsidRPr="004668D2"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No respondent should add, omit or change any item, term or condition herein.</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If suppliers have any additional requests and conditions, these shall be stipulated in an exception sheet.</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Each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may make one response only.</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Each offer shall be valid for the period </w:t>
      </w:r>
      <w:r w:rsidRPr="004668D2">
        <w:rPr>
          <w:rFonts w:ascii="Times New Roman" w:eastAsia="Times New Roman" w:hAnsi="Times New Roman" w:cs="Times New Roman"/>
          <w:color w:val="auto"/>
          <w:sz w:val="24"/>
          <w:szCs w:val="24"/>
        </w:rPr>
        <w:t xml:space="preserve">of </w:t>
      </w:r>
      <w:r w:rsidR="00DC480A" w:rsidRPr="004668D2">
        <w:rPr>
          <w:rFonts w:ascii="Times New Roman" w:eastAsia="Times New Roman" w:hAnsi="Times New Roman" w:cs="Times New Roman"/>
          <w:color w:val="auto"/>
          <w:sz w:val="24"/>
          <w:szCs w:val="24"/>
        </w:rPr>
        <w:t>180 days</w:t>
      </w:r>
      <w:r w:rsidRPr="004668D2">
        <w:rPr>
          <w:rFonts w:ascii="Times New Roman" w:eastAsia="Times New Roman" w:hAnsi="Times New Roman" w:cs="Times New Roman"/>
          <w:color w:val="auto"/>
          <w:sz w:val="24"/>
          <w:szCs w:val="24"/>
        </w:rPr>
        <w:t xml:space="preserve"> </w:t>
      </w:r>
      <w:r w:rsidRPr="004668D2">
        <w:rPr>
          <w:rFonts w:ascii="Times New Roman" w:eastAsia="Times New Roman" w:hAnsi="Times New Roman" w:cs="Times New Roman"/>
          <w:color w:val="000000"/>
          <w:sz w:val="24"/>
          <w:szCs w:val="24"/>
        </w:rPr>
        <w:t>from its date of submission.</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All offers should indicate whether they include taxes, compulsory payments, levies and/or duties, including VAT, if applicable.</w:t>
      </w:r>
    </w:p>
    <w:p w:rsidR="00456A21" w:rsidRPr="004668D2" w:rsidRDefault="00C92264">
      <w:pPr>
        <w:numPr>
          <w:ilvl w:val="0"/>
          <w:numId w:val="3"/>
        </w:numPr>
        <w:spacing w:after="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456A21" w:rsidRPr="004668D2"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Any requests for clarifications regarding the project that are not addressed in written documents must be presented to Mercy Corps in writing. The answer to any question raised in writing by any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will be issued to that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In some </w:t>
      </w:r>
      <w:r w:rsidR="004668D2" w:rsidRPr="004668D2">
        <w:rPr>
          <w:rFonts w:ascii="Times New Roman" w:eastAsia="Times New Roman" w:hAnsi="Times New Roman" w:cs="Times New Roman"/>
          <w:color w:val="000000"/>
          <w:sz w:val="24"/>
          <w:szCs w:val="24"/>
        </w:rPr>
        <w:t>cases,</w:t>
      </w:r>
      <w:r w:rsidRPr="004668D2">
        <w:rPr>
          <w:rFonts w:ascii="Times New Roman" w:eastAsia="Times New Roman" w:hAnsi="Times New Roman" w:cs="Times New Roman"/>
          <w:color w:val="000000"/>
          <w:sz w:val="24"/>
          <w:szCs w:val="24"/>
        </w:rPr>
        <w:t xml:space="preserve"> Mercy Corps may choose to issue clarifications to all </w:t>
      </w: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It is </w:t>
      </w:r>
      <w:r w:rsidRPr="004668D2">
        <w:rPr>
          <w:rFonts w:ascii="Times New Roman" w:eastAsia="Times New Roman" w:hAnsi="Times New Roman" w:cs="Times New Roman"/>
          <w:color w:val="000000"/>
          <w:sz w:val="24"/>
          <w:szCs w:val="24"/>
        </w:rPr>
        <w:lastRenderedPageBreak/>
        <w:t xml:space="preserve">a condition of this tender that no clarification shall be deemed to supersede, contradict, add to or detract from the conditions hereof, unless made in writing as an Addendum to Tender and signed by Mercy Corps or its designated representative.  </w:t>
      </w:r>
    </w:p>
    <w:p w:rsidR="00456A21" w:rsidRPr="004668D2" w:rsidRDefault="00C92264">
      <w:pPr>
        <w:widowControl w:val="0"/>
        <w:numPr>
          <w:ilvl w:val="0"/>
          <w:numId w:val="3"/>
        </w:numPr>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2.3 </w:t>
      </w:r>
      <w:r w:rsidRPr="004668D2">
        <w:rPr>
          <w:rFonts w:ascii="Times New Roman" w:eastAsia="Times New Roman" w:hAnsi="Times New Roman" w:cs="Times New Roman"/>
          <w:b/>
          <w:color w:val="000000"/>
          <w:sz w:val="24"/>
          <w:szCs w:val="24"/>
        </w:rPr>
        <w:tab/>
        <w:t>Supplier Eligibility</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 xml:space="preserve">Suppliers may not apply, and will be rejected as ineligible, if </w:t>
      </w:r>
      <w:r w:rsidR="004668D2" w:rsidRPr="004668D2">
        <w:rPr>
          <w:rFonts w:ascii="Times New Roman" w:eastAsia="Times New Roman" w:hAnsi="Times New Roman" w:cs="Times New Roman"/>
          <w:color w:val="000000"/>
          <w:sz w:val="24"/>
          <w:szCs w:val="24"/>
        </w:rPr>
        <w:t>they:</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Are not registered companies</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Are bankrupt or in the process of going bankrupt</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Have </w:t>
      </w:r>
      <w:r w:rsidR="004668D2" w:rsidRPr="004668D2">
        <w:rPr>
          <w:rFonts w:ascii="Times New Roman" w:eastAsia="Times New Roman" w:hAnsi="Times New Roman" w:cs="Times New Roman"/>
          <w:color w:val="000000"/>
          <w:sz w:val="24"/>
          <w:szCs w:val="24"/>
        </w:rPr>
        <w:t>been convicted</w:t>
      </w:r>
      <w:r w:rsidRPr="004668D2">
        <w:rPr>
          <w:rFonts w:ascii="Times New Roman" w:eastAsia="Times New Roman" w:hAnsi="Times New Roman" w:cs="Times New Roman"/>
          <w:color w:val="000000"/>
          <w:sz w:val="24"/>
          <w:szCs w:val="24"/>
        </w:rPr>
        <w:t xml:space="preserve"> of illegal/corrupt activities, and/or unprofessional conduct</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Have been guilty of grave professional misconduct</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Have not fulfilled obligations related to payment of social security and taxes</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Are guilty of serious misinterpretation in supplying information</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Are in violation of the policies outlined in Mercy Corps Anti Bribery or </w:t>
      </w:r>
      <w:r w:rsidR="004668D2" w:rsidRPr="004668D2">
        <w:rPr>
          <w:rFonts w:ascii="Times New Roman" w:eastAsia="Times New Roman" w:hAnsi="Times New Roman" w:cs="Times New Roman"/>
          <w:color w:val="000000"/>
          <w:sz w:val="24"/>
          <w:szCs w:val="24"/>
        </w:rPr>
        <w:t>Anti-Corruption</w:t>
      </w:r>
      <w:r w:rsidRPr="004668D2">
        <w:rPr>
          <w:rFonts w:ascii="Times New Roman" w:eastAsia="Times New Roman" w:hAnsi="Times New Roman" w:cs="Times New Roman"/>
          <w:color w:val="000000"/>
          <w:sz w:val="24"/>
          <w:szCs w:val="24"/>
        </w:rPr>
        <w:t xml:space="preserve"> Statement</w:t>
      </w:r>
    </w:p>
    <w:p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Supplier (or supplier’s principals) are on any list of sanctioned parties issued by; or are presently excluded or disqualified from participation in this transaction by: </w:t>
      </w:r>
      <w:r w:rsidR="004668D2" w:rsidRPr="004668D2">
        <w:rPr>
          <w:rFonts w:ascii="Times New Roman" w:eastAsia="Times New Roman" w:hAnsi="Times New Roman" w:cs="Times New Roman"/>
          <w:color w:val="000000"/>
          <w:sz w:val="24"/>
          <w:szCs w:val="24"/>
        </w:rPr>
        <w:t>The</w:t>
      </w:r>
      <w:r w:rsidRPr="004668D2">
        <w:rPr>
          <w:rFonts w:ascii="Times New Roman" w:eastAsia="Times New Roman" w:hAnsi="Times New Roman" w:cs="Times New Roman"/>
          <w:color w:val="000000"/>
          <w:sz w:val="24"/>
          <w:szCs w:val="24"/>
        </w:rPr>
        <w:t xml:space="preserve"> United States Government or United Nations by the United States Government, the United Kingdom, the European Union, the United Nations, other national governments, or public international organizations.</w:t>
      </w:r>
    </w:p>
    <w:p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Additional eligibility criteria, if applicable, are stated in section 3.2 of this tender package.</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2.4   </w:t>
      </w:r>
      <w:r w:rsidRPr="004668D2">
        <w:rPr>
          <w:rFonts w:ascii="Times New Roman" w:eastAsia="Times New Roman" w:hAnsi="Times New Roman" w:cs="Times New Roman"/>
          <w:b/>
          <w:color w:val="000000"/>
          <w:sz w:val="24"/>
          <w:szCs w:val="24"/>
        </w:rPr>
        <w:tab/>
        <w:t>Response Documents</w:t>
      </w:r>
    </w:p>
    <w:p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can either utilize the response documents contained in this tender package to submit their offer or they can submit an offer in their own format as long as it contains all the required documents and information specified by this tender.</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2.5</w:t>
      </w:r>
      <w:r w:rsidRPr="004668D2">
        <w:rPr>
          <w:rFonts w:ascii="Times New Roman" w:eastAsia="Times New Roman" w:hAnsi="Times New Roman" w:cs="Times New Roman"/>
          <w:b/>
          <w:color w:val="000000"/>
          <w:sz w:val="24"/>
          <w:szCs w:val="24"/>
        </w:rPr>
        <w:tab/>
        <w:t>Acceptance of Successful Response</w:t>
      </w:r>
    </w:p>
    <w:p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Documentation submitted by </w:t>
      </w: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will be verified by Mercy Corps. The winning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will be required to sign a contract for the stated, agreed upon amount.</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2.6</w:t>
      </w:r>
      <w:r w:rsidRPr="004668D2">
        <w:rPr>
          <w:rFonts w:ascii="Times New Roman" w:eastAsia="Times New Roman" w:hAnsi="Times New Roman" w:cs="Times New Roman"/>
          <w:b/>
          <w:color w:val="000000"/>
          <w:sz w:val="24"/>
          <w:szCs w:val="24"/>
        </w:rPr>
        <w:tab/>
        <w:t>Certification Regarding Terrorism</w:t>
      </w:r>
    </w:p>
    <w:p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456A21" w:rsidRPr="004668D2" w:rsidRDefault="00456A21">
      <w:pPr>
        <w:widowControl w:val="0"/>
        <w:spacing w:after="160" w:line="240" w:lineRule="auto"/>
        <w:rPr>
          <w:rFonts w:ascii="Times New Roman" w:eastAsia="Times New Roman" w:hAnsi="Times New Roman" w:cs="Times New Roman"/>
          <w:color w:val="000000"/>
          <w:sz w:val="24"/>
          <w:szCs w:val="24"/>
        </w:rPr>
      </w:pPr>
    </w:p>
    <w:p w:rsidR="00456A21" w:rsidRPr="004668D2" w:rsidRDefault="00C92264" w:rsidP="00E74220">
      <w:pPr>
        <w:pStyle w:val="Heading1"/>
        <w:numPr>
          <w:ilvl w:val="0"/>
          <w:numId w:val="11"/>
        </w:numPr>
        <w:contextualSpacing/>
        <w:rPr>
          <w:rFonts w:ascii="Times New Roman" w:hAnsi="Times New Roman" w:cs="Times New Roman"/>
          <w:sz w:val="24"/>
          <w:szCs w:val="24"/>
        </w:rPr>
      </w:pPr>
      <w:bookmarkStart w:id="5" w:name="_6wwf7wss0sbh" w:colFirst="0" w:colLast="0"/>
      <w:bookmarkEnd w:id="5"/>
      <w:r w:rsidRPr="004668D2">
        <w:rPr>
          <w:rFonts w:ascii="Times New Roman" w:hAnsi="Times New Roman" w:cs="Times New Roman"/>
          <w:sz w:val="24"/>
          <w:szCs w:val="24"/>
        </w:rPr>
        <w:lastRenderedPageBreak/>
        <w:t>Criteria &amp; Submittals</w:t>
      </w:r>
    </w:p>
    <w:p w:rsidR="00456A21" w:rsidRPr="004668D2" w:rsidRDefault="00456A21">
      <w:pPr>
        <w:widowControl w:val="0"/>
        <w:spacing w:after="0" w:line="240" w:lineRule="auto"/>
        <w:rPr>
          <w:rFonts w:ascii="Times New Roman" w:eastAsia="Times New Roman" w:hAnsi="Times New Roman" w:cs="Times New Roman"/>
          <w:b/>
          <w:color w:val="000000"/>
          <w:sz w:val="24"/>
          <w:szCs w:val="24"/>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4668D2">
        <w:tc>
          <w:tcPr>
            <w:tcW w:w="10800" w:type="dxa"/>
            <w:shd w:val="clear" w:color="auto" w:fill="auto"/>
            <w:tcMar>
              <w:top w:w="100" w:type="dxa"/>
              <w:left w:w="100" w:type="dxa"/>
              <w:bottom w:w="100" w:type="dxa"/>
              <w:right w:w="100" w:type="dxa"/>
            </w:tcMar>
          </w:tcPr>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3.1       Contract Terms </w:t>
            </w:r>
          </w:p>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 xml:space="preserve">Mercy Corps intends to issue </w:t>
            </w:r>
            <w:r w:rsidRPr="004668D2">
              <w:rPr>
                <w:rFonts w:ascii="Times New Roman" w:eastAsia="Times New Roman" w:hAnsi="Times New Roman" w:cs="Times New Roman"/>
                <w:color w:val="auto"/>
                <w:sz w:val="24"/>
                <w:szCs w:val="24"/>
              </w:rPr>
              <w:t>a</w:t>
            </w:r>
            <w:r w:rsidRPr="004668D2">
              <w:rPr>
                <w:rFonts w:ascii="Times New Roman" w:eastAsia="Times New Roman" w:hAnsi="Times New Roman" w:cs="Times New Roman"/>
                <w:b/>
                <w:color w:val="auto"/>
                <w:sz w:val="24"/>
                <w:szCs w:val="24"/>
              </w:rPr>
              <w:t xml:space="preserve"> F</w:t>
            </w:r>
            <w:r w:rsidR="005E6EA2" w:rsidRPr="004668D2">
              <w:rPr>
                <w:rFonts w:ascii="Times New Roman" w:eastAsia="Times New Roman" w:hAnsi="Times New Roman" w:cs="Times New Roman"/>
                <w:b/>
                <w:color w:val="auto"/>
                <w:sz w:val="24"/>
                <w:szCs w:val="24"/>
              </w:rPr>
              <w:t>ixed Price</w:t>
            </w:r>
            <w:r w:rsidRPr="004668D2">
              <w:rPr>
                <w:rFonts w:ascii="Times New Roman" w:eastAsia="Times New Roman" w:hAnsi="Times New Roman" w:cs="Times New Roman"/>
                <w:color w:val="auto"/>
                <w:sz w:val="24"/>
                <w:szCs w:val="24"/>
              </w:rPr>
              <w:t xml:space="preserve"> contract to one or several company(</w:t>
            </w:r>
            <w:proofErr w:type="spellStart"/>
            <w:r w:rsidRPr="004668D2">
              <w:rPr>
                <w:rFonts w:ascii="Times New Roman" w:eastAsia="Times New Roman" w:hAnsi="Times New Roman" w:cs="Times New Roman"/>
                <w:color w:val="auto"/>
                <w:sz w:val="24"/>
                <w:szCs w:val="24"/>
              </w:rPr>
              <w:t>ies</w:t>
            </w:r>
            <w:proofErr w:type="spellEnd"/>
            <w:r w:rsidRPr="004668D2">
              <w:rPr>
                <w:rFonts w:ascii="Times New Roman" w:eastAsia="Times New Roman" w:hAnsi="Times New Roman" w:cs="Times New Roman"/>
                <w:color w:val="auto"/>
                <w:sz w:val="24"/>
                <w:szCs w:val="24"/>
              </w:rPr>
              <w:t xml:space="preserve">) or organization(s). The successful </w:t>
            </w:r>
            <w:proofErr w:type="spellStart"/>
            <w:r w:rsidRPr="004668D2">
              <w:rPr>
                <w:rFonts w:ascii="Times New Roman" w:eastAsia="Times New Roman" w:hAnsi="Times New Roman" w:cs="Times New Roman"/>
                <w:color w:val="auto"/>
                <w:sz w:val="24"/>
                <w:szCs w:val="24"/>
              </w:rPr>
              <w:t>offeror</w:t>
            </w:r>
            <w:proofErr w:type="spellEnd"/>
            <w:r w:rsidRPr="004668D2">
              <w:rPr>
                <w:rFonts w:ascii="Times New Roman" w:eastAsia="Times New Roman" w:hAnsi="Times New Roman" w:cs="Times New Roman"/>
                <w:color w:val="auto"/>
                <w:sz w:val="24"/>
                <w:szCs w:val="24"/>
              </w:rPr>
              <w:t xml:space="preserve">(s) shall be required to adhere to the statement of work and terms and conditions of the resulting contract. The anticipated contract is incorporated in Section 6 herein. By submitting an offer, </w:t>
            </w:r>
            <w:proofErr w:type="spellStart"/>
            <w:r w:rsidRPr="004668D2">
              <w:rPr>
                <w:rFonts w:ascii="Times New Roman" w:eastAsia="Times New Roman" w:hAnsi="Times New Roman" w:cs="Times New Roman"/>
                <w:color w:val="auto"/>
                <w:sz w:val="24"/>
                <w:szCs w:val="24"/>
              </w:rPr>
              <w:t>offerors</w:t>
            </w:r>
            <w:proofErr w:type="spellEnd"/>
            <w:r w:rsidRPr="004668D2">
              <w:rPr>
                <w:rFonts w:ascii="Times New Roman" w:eastAsia="Times New Roman" w:hAnsi="Times New Roman" w:cs="Times New Roman"/>
                <w:color w:val="auto"/>
                <w:sz w:val="24"/>
                <w:szCs w:val="24"/>
              </w:rPr>
              <w:t xml:space="preserve"> certify that they understand and agree to all of the terms and clauses contained in Section 6.</w:t>
            </w:r>
          </w:p>
        </w:tc>
      </w:tr>
      <w:tr w:rsidR="00456A21" w:rsidRPr="004668D2">
        <w:tc>
          <w:tcPr>
            <w:tcW w:w="10800" w:type="dxa"/>
            <w:shd w:val="clear" w:color="auto" w:fill="auto"/>
            <w:tcMar>
              <w:top w:w="100" w:type="dxa"/>
              <w:left w:w="100" w:type="dxa"/>
              <w:bottom w:w="100" w:type="dxa"/>
              <w:right w:w="100" w:type="dxa"/>
            </w:tcMar>
          </w:tcPr>
          <w:p w:rsidR="00456A21" w:rsidRPr="004668D2" w:rsidRDefault="00C92264">
            <w:pPr>
              <w:widowControl w:val="0"/>
              <w:spacing w:after="160" w:line="288" w:lineRule="auto"/>
              <w:rPr>
                <w:rFonts w:ascii="Times New Roman" w:eastAsia="Times New Roman" w:hAnsi="Times New Roman" w:cs="Times New Roman"/>
                <w:color w:val="000000"/>
                <w:sz w:val="24"/>
                <w:szCs w:val="24"/>
                <w:highlight w:val="yellow"/>
              </w:rPr>
            </w:pPr>
            <w:r w:rsidRPr="004668D2">
              <w:rPr>
                <w:rFonts w:ascii="Times New Roman" w:eastAsia="Times New Roman" w:hAnsi="Times New Roman" w:cs="Times New Roman"/>
                <w:b/>
                <w:color w:val="000000"/>
                <w:sz w:val="24"/>
                <w:szCs w:val="24"/>
              </w:rPr>
              <w:t>3.2</w:t>
            </w:r>
            <w:r w:rsidRPr="004668D2">
              <w:rPr>
                <w:rFonts w:ascii="Times New Roman" w:eastAsia="Times New Roman" w:hAnsi="Times New Roman" w:cs="Times New Roman"/>
                <w:b/>
                <w:color w:val="000000"/>
                <w:sz w:val="24"/>
                <w:szCs w:val="24"/>
              </w:rPr>
              <w:tab/>
              <w:t>Specific Eligibility Criteria</w:t>
            </w:r>
            <w:r w:rsidRPr="004668D2">
              <w:rPr>
                <w:rFonts w:ascii="Times New Roman" w:eastAsia="Times New Roman" w:hAnsi="Times New Roman" w:cs="Times New Roman"/>
                <w:color w:val="000000"/>
                <w:sz w:val="24"/>
                <w:szCs w:val="24"/>
              </w:rPr>
              <w:t xml:space="preserve"> </w:t>
            </w:r>
          </w:p>
          <w:p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Eligibility criteria must be met and the corresponding supporting documents listed below under “Tender Submittals” </w:t>
            </w:r>
            <w:r w:rsidRPr="004668D2">
              <w:rPr>
                <w:rFonts w:ascii="Times New Roman" w:eastAsia="Times New Roman" w:hAnsi="Times New Roman" w:cs="Times New Roman"/>
                <w:b/>
                <w:color w:val="000000"/>
                <w:sz w:val="24"/>
                <w:szCs w:val="24"/>
                <w:u w:val="single"/>
              </w:rPr>
              <w:t>must</w:t>
            </w:r>
            <w:r w:rsidRPr="004668D2">
              <w:rPr>
                <w:rFonts w:ascii="Times New Roman" w:eastAsia="Times New Roman" w:hAnsi="Times New Roman" w:cs="Times New Roman"/>
                <w:b/>
                <w:color w:val="000000"/>
                <w:sz w:val="24"/>
                <w:szCs w:val="24"/>
              </w:rPr>
              <w:t xml:space="preserve"> </w:t>
            </w:r>
            <w:r w:rsidRPr="004668D2">
              <w:rPr>
                <w:rFonts w:ascii="Times New Roman" w:eastAsia="Times New Roman" w:hAnsi="Times New Roman" w:cs="Times New Roman"/>
                <w:color w:val="000000"/>
                <w:sz w:val="24"/>
                <w:szCs w:val="24"/>
              </w:rPr>
              <w:t xml:space="preserve">be submitted with offers. </w:t>
            </w:r>
            <w:proofErr w:type="spellStart"/>
            <w:r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who do not submit these documents may be </w:t>
            </w:r>
            <w:r w:rsidRPr="004668D2">
              <w:rPr>
                <w:rFonts w:ascii="Times New Roman" w:eastAsia="Times New Roman" w:hAnsi="Times New Roman" w:cs="Times New Roman"/>
                <w:b/>
                <w:color w:val="000000"/>
                <w:sz w:val="24"/>
                <w:szCs w:val="24"/>
                <w:u w:val="single"/>
              </w:rPr>
              <w:t>disqualified</w:t>
            </w:r>
            <w:r w:rsidRPr="004668D2">
              <w:rPr>
                <w:rFonts w:ascii="Times New Roman" w:eastAsia="Times New Roman" w:hAnsi="Times New Roman" w:cs="Times New Roman"/>
                <w:b/>
                <w:color w:val="000000"/>
                <w:sz w:val="24"/>
                <w:szCs w:val="24"/>
              </w:rPr>
              <w:t xml:space="preserve"> </w:t>
            </w:r>
            <w:r w:rsidRPr="004668D2">
              <w:rPr>
                <w:rFonts w:ascii="Times New Roman" w:eastAsia="Times New Roman" w:hAnsi="Times New Roman" w:cs="Times New Roman"/>
                <w:color w:val="000000"/>
                <w:sz w:val="24"/>
                <w:szCs w:val="24"/>
              </w:rPr>
              <w:t>from any further technical or financial evaluation.</w:t>
            </w:r>
          </w:p>
          <w:p w:rsidR="00456A21" w:rsidRPr="004668D2" w:rsidRDefault="00C92264">
            <w:pPr>
              <w:widowControl w:val="0"/>
              <w:spacing w:after="160" w:line="331"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Eligibility Criteria:</w:t>
            </w:r>
          </w:p>
          <w:p w:rsidR="00456A21" w:rsidRPr="004668D2"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The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must be legally registered</w:t>
            </w:r>
          </w:p>
          <w:p w:rsidR="00456A21" w:rsidRPr="004668D2"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The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must be in good standing with its governing tax authority</w:t>
            </w:r>
          </w:p>
          <w:p w:rsidR="00456A21" w:rsidRPr="004668D2" w:rsidRDefault="00456A21" w:rsidP="005E6EA2">
            <w:pPr>
              <w:widowControl w:val="0"/>
              <w:spacing w:after="200" w:line="288" w:lineRule="auto"/>
              <w:ind w:left="360"/>
              <w:contextualSpacing/>
              <w:rPr>
                <w:rFonts w:ascii="Times New Roman" w:eastAsia="Times New Roman" w:hAnsi="Times New Roman" w:cs="Times New Roman"/>
                <w:color w:val="000000"/>
                <w:sz w:val="24"/>
                <w:szCs w:val="24"/>
              </w:rPr>
            </w:pPr>
          </w:p>
        </w:tc>
      </w:tr>
      <w:tr w:rsidR="00456A21" w:rsidRPr="004668D2">
        <w:tc>
          <w:tcPr>
            <w:tcW w:w="10800" w:type="dxa"/>
            <w:shd w:val="clear" w:color="auto" w:fill="auto"/>
            <w:tcMar>
              <w:top w:w="100" w:type="dxa"/>
              <w:left w:w="100" w:type="dxa"/>
              <w:bottom w:w="100" w:type="dxa"/>
              <w:right w:w="100" w:type="dxa"/>
            </w:tcMar>
          </w:tcPr>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3.3</w:t>
            </w:r>
            <w:r w:rsidRPr="004668D2">
              <w:rPr>
                <w:rFonts w:ascii="Times New Roman" w:eastAsia="Times New Roman" w:hAnsi="Times New Roman" w:cs="Times New Roman"/>
                <w:b/>
                <w:color w:val="000000"/>
                <w:sz w:val="24"/>
                <w:szCs w:val="24"/>
              </w:rPr>
              <w:tab/>
              <w:t>Tender Submittals</w:t>
            </w:r>
          </w:p>
          <w:p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456A21" w:rsidRDefault="00C92264">
            <w:pPr>
              <w:widowControl w:val="0"/>
              <w:spacing w:after="160" w:line="288"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Documents supporting the Eligibility Criteria:</w:t>
            </w:r>
          </w:p>
          <w:p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Provide a copy of the company’s Certificate of Incorporation/Business Registration Certificate</w:t>
            </w:r>
          </w:p>
          <w:p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Provide copy of the company’s current Tax Compliance issued by Kenya Revenue Authority (KRA) valid up-to at least the date of tender opening</w:t>
            </w:r>
          </w:p>
          <w:p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Valid copy of c</w:t>
            </w:r>
            <w:r w:rsidR="0002156E">
              <w:rPr>
                <w:rFonts w:ascii="Times New Roman" w:eastAsia="Times New Roman" w:hAnsi="Times New Roman" w:cs="Times New Roman"/>
                <w:color w:val="000000"/>
                <w:sz w:val="24"/>
                <w:szCs w:val="24"/>
              </w:rPr>
              <w:t xml:space="preserve">urrent Business Permit from </w:t>
            </w:r>
            <w:proofErr w:type="spellStart"/>
            <w:r w:rsidR="0002156E" w:rsidRPr="00BE5B7F">
              <w:rPr>
                <w:rFonts w:ascii="Times New Roman" w:eastAsia="Times New Roman" w:hAnsi="Times New Roman" w:cs="Times New Roman"/>
                <w:b/>
                <w:color w:val="000000"/>
                <w:sz w:val="24"/>
                <w:szCs w:val="24"/>
              </w:rPr>
              <w:t>Nak</w:t>
            </w:r>
            <w:r w:rsidRPr="00BE5B7F">
              <w:rPr>
                <w:rFonts w:ascii="Times New Roman" w:eastAsia="Times New Roman" w:hAnsi="Times New Roman" w:cs="Times New Roman"/>
                <w:b/>
                <w:color w:val="000000"/>
                <w:sz w:val="24"/>
                <w:szCs w:val="24"/>
              </w:rPr>
              <w:t>uru</w:t>
            </w:r>
            <w:proofErr w:type="spellEnd"/>
            <w:r w:rsidRPr="00BE5B7F">
              <w:rPr>
                <w:rFonts w:ascii="Times New Roman" w:eastAsia="Times New Roman" w:hAnsi="Times New Roman" w:cs="Times New Roman"/>
                <w:b/>
                <w:color w:val="000000"/>
                <w:sz w:val="24"/>
                <w:szCs w:val="24"/>
              </w:rPr>
              <w:t xml:space="preserve"> County Government</w:t>
            </w:r>
          </w:p>
          <w:p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Provide Supplier Information Form as provided in the Tender Document</w:t>
            </w:r>
          </w:p>
          <w:p w:rsidR="00751FC3" w:rsidRPr="004668D2" w:rsidRDefault="00751FC3">
            <w:pPr>
              <w:widowControl w:val="0"/>
              <w:spacing w:after="160" w:line="288"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Price Offer sheet as provided in the tender document</w:t>
            </w:r>
          </w:p>
          <w:p w:rsidR="00456A21" w:rsidRPr="004668D2" w:rsidRDefault="00456A21">
            <w:pPr>
              <w:widowControl w:val="0"/>
              <w:spacing w:after="0" w:line="288" w:lineRule="auto"/>
              <w:rPr>
                <w:rFonts w:ascii="Times New Roman" w:eastAsia="Times New Roman" w:hAnsi="Times New Roman" w:cs="Times New Roman"/>
                <w:color w:val="0000FF"/>
                <w:sz w:val="24"/>
                <w:szCs w:val="24"/>
              </w:rPr>
            </w:pPr>
          </w:p>
          <w:p w:rsidR="005E6EA2" w:rsidRDefault="00C92264" w:rsidP="009D701C">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Documents to conduct the Technical Evaluation and additional Due Diligence: </w:t>
            </w:r>
          </w:p>
          <w:p w:rsidR="00751FC3" w:rsidRDefault="00751FC3" w:rsidP="009D701C">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Copy of current Health Clearance Certificate</w:t>
            </w:r>
          </w:p>
          <w:p w:rsidR="00751FC3" w:rsidRDefault="00751FC3" w:rsidP="009D701C">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Proof of insurance cover Fire, Burglary, WIBA</w:t>
            </w:r>
          </w:p>
          <w:p w:rsidR="00456A21" w:rsidRPr="004668D2" w:rsidRDefault="00C92264" w:rsidP="00EE2933">
            <w:pPr>
              <w:pStyle w:val="ListParagraph"/>
              <w:widowControl w:val="0"/>
              <w:numPr>
                <w:ilvl w:val="0"/>
                <w:numId w:val="15"/>
              </w:numPr>
              <w:spacing w:line="240" w:lineRule="auto"/>
              <w:rPr>
                <w:rFonts w:ascii="Times New Roman" w:hAnsi="Times New Roman" w:cs="Times New Roman"/>
                <w:sz w:val="24"/>
                <w:szCs w:val="24"/>
              </w:rPr>
            </w:pPr>
            <w:r w:rsidRPr="004668D2">
              <w:rPr>
                <w:rFonts w:ascii="Times New Roman" w:eastAsia="Times New Roman" w:hAnsi="Times New Roman" w:cs="Times New Roman"/>
                <w:b/>
                <w:sz w:val="24"/>
                <w:szCs w:val="24"/>
              </w:rPr>
              <w:lastRenderedPageBreak/>
              <w:t xml:space="preserve">Price </w:t>
            </w:r>
            <w:r w:rsidR="004668D2" w:rsidRPr="004668D2">
              <w:rPr>
                <w:rFonts w:ascii="Times New Roman" w:eastAsia="Times New Roman" w:hAnsi="Times New Roman" w:cs="Times New Roman"/>
                <w:b/>
                <w:sz w:val="24"/>
                <w:szCs w:val="24"/>
              </w:rPr>
              <w:t>Offer:</w:t>
            </w:r>
          </w:p>
          <w:p w:rsidR="00456A21" w:rsidRPr="004668D2" w:rsidRDefault="00C92264">
            <w:pPr>
              <w:widowControl w:val="0"/>
              <w:spacing w:after="160" w:line="240" w:lineRule="auto"/>
              <w:jc w:val="both"/>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000000"/>
                <w:sz w:val="24"/>
                <w:szCs w:val="24"/>
              </w:rPr>
              <w:t>The Price offer is used to determine which offer represents the best value and serves as a basis of negotiation before award of a contract</w:t>
            </w:r>
            <w:r w:rsidR="005E6EA2" w:rsidRPr="004668D2">
              <w:rPr>
                <w:rFonts w:ascii="Times New Roman" w:eastAsia="Times New Roman" w:hAnsi="Times New Roman" w:cs="Times New Roman"/>
                <w:color w:val="000000"/>
                <w:sz w:val="24"/>
                <w:szCs w:val="24"/>
              </w:rPr>
              <w:t xml:space="preserve">. </w:t>
            </w:r>
            <w:r w:rsidRPr="004668D2">
              <w:rPr>
                <w:rFonts w:ascii="Times New Roman" w:eastAsia="Times New Roman" w:hAnsi="Times New Roman" w:cs="Times New Roman"/>
                <w:color w:val="auto"/>
                <w:sz w:val="24"/>
                <w:szCs w:val="24"/>
              </w:rPr>
              <w:t>As a Fixed-Price contract, the price of the contract to be awarded will be an all-inclusive fixed price basis, either in the form of a total fixed price or a p</w:t>
            </w:r>
            <w:r w:rsidR="005E6EA2" w:rsidRPr="004668D2">
              <w:rPr>
                <w:rFonts w:ascii="Times New Roman" w:eastAsia="Times New Roman" w:hAnsi="Times New Roman" w:cs="Times New Roman"/>
                <w:color w:val="auto"/>
                <w:sz w:val="24"/>
                <w:szCs w:val="24"/>
              </w:rPr>
              <w:t>er-unit/deliverable fixed price</w:t>
            </w:r>
            <w:r w:rsidRPr="004668D2">
              <w:rPr>
                <w:rFonts w:ascii="Times New Roman" w:eastAsia="Times New Roman" w:hAnsi="Times New Roman" w:cs="Times New Roman"/>
                <w:color w:val="auto"/>
                <w:sz w:val="24"/>
                <w:szCs w:val="24"/>
              </w:rPr>
              <w:t xml:space="preserve">. No profit, fees, taxes, or additional costs can be added after contract signing. </w:t>
            </w:r>
            <w:proofErr w:type="spellStart"/>
            <w:r w:rsidR="00C16606" w:rsidRPr="004668D2">
              <w:rPr>
                <w:rFonts w:ascii="Times New Roman" w:eastAsia="Times New Roman" w:hAnsi="Times New Roman" w:cs="Times New Roman"/>
                <w:color w:val="auto"/>
                <w:sz w:val="24"/>
                <w:szCs w:val="24"/>
              </w:rPr>
              <w:t>Offeror</w:t>
            </w:r>
            <w:proofErr w:type="spellEnd"/>
            <w:r w:rsidRPr="004668D2">
              <w:rPr>
                <w:rFonts w:ascii="Times New Roman" w:eastAsia="Times New Roman" w:hAnsi="Times New Roman" w:cs="Times New Roman"/>
                <w:color w:val="auto"/>
                <w:sz w:val="24"/>
                <w:szCs w:val="24"/>
              </w:rPr>
              <w:t xml:space="preserve"> must show unit prices, quantities, and total price, as displayed in the Offer Sheet in Section 4. All items must be clearly labeled and included in the total offered price.</w:t>
            </w:r>
          </w:p>
          <w:p w:rsidR="00456A21" w:rsidRPr="004668D2" w:rsidRDefault="00C92264" w:rsidP="005E6EA2">
            <w:pPr>
              <w:widowControl w:val="0"/>
              <w:spacing w:after="160" w:line="240" w:lineRule="auto"/>
              <w:rPr>
                <w:rFonts w:ascii="Times New Roman" w:eastAsia="Times New Roman" w:hAnsi="Times New Roman" w:cs="Times New Roman"/>
                <w:color w:val="000000"/>
                <w:sz w:val="24"/>
                <w:szCs w:val="24"/>
              </w:rPr>
            </w:pPr>
            <w:proofErr w:type="spellStart"/>
            <w:r w:rsidRPr="004668D2">
              <w:rPr>
                <w:rFonts w:ascii="Times New Roman" w:eastAsia="Times New Roman" w:hAnsi="Times New Roman" w:cs="Times New Roman"/>
                <w:color w:val="auto"/>
                <w:sz w:val="24"/>
                <w:szCs w:val="24"/>
              </w:rPr>
              <w:t>Offerors</w:t>
            </w:r>
            <w:proofErr w:type="spellEnd"/>
            <w:r w:rsidRPr="004668D2">
              <w:rPr>
                <w:rFonts w:ascii="Times New Roman" w:eastAsia="Times New Roman" w:hAnsi="Times New Roman" w:cs="Times New Roman"/>
                <w:color w:val="auto"/>
                <w:sz w:val="24"/>
                <w:szCs w:val="24"/>
              </w:rPr>
              <w:t xml:space="preserve"> </w:t>
            </w:r>
            <w:r w:rsidR="005E6EA2" w:rsidRPr="004668D2">
              <w:rPr>
                <w:rFonts w:ascii="Times New Roman" w:eastAsia="Times New Roman" w:hAnsi="Times New Roman" w:cs="Times New Roman"/>
                <w:color w:val="auto"/>
                <w:sz w:val="24"/>
                <w:szCs w:val="24"/>
              </w:rPr>
              <w:t>must include</w:t>
            </w:r>
            <w:r w:rsidRPr="004668D2">
              <w:rPr>
                <w:rFonts w:ascii="Times New Roman" w:eastAsia="Times New Roman" w:hAnsi="Times New Roman" w:cs="Times New Roman"/>
                <w:color w:val="auto"/>
                <w:sz w:val="24"/>
                <w:szCs w:val="24"/>
              </w:rPr>
              <w:t xml:space="preserve"> VAT </w:t>
            </w:r>
            <w:r w:rsidRPr="004668D2">
              <w:rPr>
                <w:rFonts w:ascii="Times New Roman" w:eastAsia="Times New Roman" w:hAnsi="Times New Roman" w:cs="Times New Roman"/>
                <w:color w:val="000000"/>
                <w:sz w:val="24"/>
                <w:szCs w:val="24"/>
              </w:rPr>
              <w:t xml:space="preserve">and customs duties in their </w:t>
            </w:r>
            <w:r w:rsidR="005E6EA2" w:rsidRPr="004668D2">
              <w:rPr>
                <w:rFonts w:ascii="Times New Roman" w:eastAsia="Times New Roman" w:hAnsi="Times New Roman" w:cs="Times New Roman"/>
                <w:color w:val="000000"/>
                <w:sz w:val="24"/>
                <w:szCs w:val="24"/>
              </w:rPr>
              <w:t>offer.</w:t>
            </w:r>
          </w:p>
        </w:tc>
      </w:tr>
      <w:tr w:rsidR="00456A21" w:rsidRPr="004668D2">
        <w:tc>
          <w:tcPr>
            <w:tcW w:w="10800" w:type="dxa"/>
            <w:shd w:val="clear" w:color="auto" w:fill="auto"/>
            <w:tcMar>
              <w:top w:w="100" w:type="dxa"/>
              <w:left w:w="100" w:type="dxa"/>
              <w:bottom w:w="100" w:type="dxa"/>
              <w:right w:w="100" w:type="dxa"/>
            </w:tcMar>
          </w:tcPr>
          <w:p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3.4</w:t>
            </w:r>
            <w:r w:rsidRPr="004668D2">
              <w:rPr>
                <w:rFonts w:ascii="Times New Roman" w:eastAsia="Times New Roman" w:hAnsi="Times New Roman" w:cs="Times New Roman"/>
                <w:b/>
                <w:color w:val="000000"/>
                <w:sz w:val="24"/>
                <w:szCs w:val="24"/>
              </w:rPr>
              <w:tab/>
              <w:t xml:space="preserve">Currency </w:t>
            </w:r>
          </w:p>
          <w:p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Offers should be submitted in: </w:t>
            </w:r>
            <w:r w:rsidR="005E6EA2" w:rsidRPr="004668D2">
              <w:rPr>
                <w:rFonts w:ascii="Times New Roman" w:eastAsia="Times New Roman" w:hAnsi="Times New Roman" w:cs="Times New Roman"/>
                <w:color w:val="000000"/>
                <w:sz w:val="24"/>
                <w:szCs w:val="24"/>
              </w:rPr>
              <w:t>KES</w:t>
            </w:r>
            <w:r w:rsidRPr="004668D2">
              <w:rPr>
                <w:rFonts w:ascii="Times New Roman" w:eastAsia="Times New Roman" w:hAnsi="Times New Roman" w:cs="Times New Roman"/>
                <w:color w:val="000000"/>
                <w:sz w:val="24"/>
                <w:szCs w:val="24"/>
              </w:rPr>
              <w:tab/>
            </w:r>
          </w:p>
          <w:p w:rsidR="00456A21" w:rsidRPr="004668D2" w:rsidRDefault="005E6EA2">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Payments will be made in: KES</w:t>
            </w:r>
          </w:p>
        </w:tc>
      </w:tr>
    </w:tbl>
    <w:p w:rsidR="00456A21" w:rsidRPr="004668D2" w:rsidRDefault="00456A21">
      <w:pPr>
        <w:widowControl w:val="0"/>
        <w:spacing w:after="0" w:line="240" w:lineRule="auto"/>
        <w:rPr>
          <w:rFonts w:ascii="Times New Roman" w:eastAsia="Times New Roman" w:hAnsi="Times New Roman" w:cs="Times New Roman"/>
          <w:b/>
          <w:color w:val="000000"/>
          <w:sz w:val="24"/>
          <w:szCs w:val="24"/>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0"/>
      </w:tblGrid>
      <w:tr w:rsidR="00456A21" w:rsidRPr="004668D2" w:rsidTr="00602408">
        <w:tc>
          <w:tcPr>
            <w:tcW w:w="10800" w:type="dxa"/>
            <w:shd w:val="clear" w:color="auto" w:fill="auto"/>
            <w:tcMar>
              <w:top w:w="100" w:type="dxa"/>
              <w:left w:w="100" w:type="dxa"/>
              <w:bottom w:w="100" w:type="dxa"/>
              <w:right w:w="100" w:type="dxa"/>
            </w:tcMar>
          </w:tcPr>
          <w:p w:rsidR="00456A21" w:rsidRPr="004668D2" w:rsidRDefault="00C92264">
            <w:pPr>
              <w:widowControl w:val="0"/>
              <w:spacing w:after="160" w:line="240" w:lineRule="auto"/>
              <w:rPr>
                <w:rFonts w:ascii="Times New Roman" w:eastAsia="Times New Roman" w:hAnsi="Times New Roman" w:cs="Times New Roman"/>
                <w:b/>
                <w:color w:val="000000"/>
                <w:sz w:val="24"/>
                <w:szCs w:val="24"/>
                <w:u w:val="single"/>
              </w:rPr>
            </w:pPr>
            <w:r w:rsidRPr="004668D2">
              <w:rPr>
                <w:rFonts w:ascii="Times New Roman" w:eastAsia="Times New Roman" w:hAnsi="Times New Roman" w:cs="Times New Roman"/>
                <w:b/>
                <w:color w:val="000000"/>
                <w:sz w:val="24"/>
                <w:szCs w:val="24"/>
              </w:rPr>
              <w:t>3.5</w:t>
            </w:r>
            <w:r w:rsidRPr="004668D2">
              <w:rPr>
                <w:rFonts w:ascii="Times New Roman" w:eastAsia="Times New Roman" w:hAnsi="Times New Roman" w:cs="Times New Roman"/>
                <w:b/>
                <w:color w:val="000000"/>
                <w:sz w:val="24"/>
                <w:szCs w:val="24"/>
              </w:rPr>
              <w:tab/>
              <w:t>Tender Evaluation (Trade-Off Selection Method)</w:t>
            </w:r>
          </w:p>
          <w:p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 in the preparation of their tender.</w:t>
            </w:r>
          </w:p>
          <w:p w:rsidR="00456A21" w:rsidRPr="004668D2" w:rsidRDefault="00C92264">
            <w:pPr>
              <w:widowControl w:val="0"/>
              <w:spacing w:after="160" w:line="240" w:lineRule="auto"/>
              <w:jc w:val="both"/>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Evaluations will be conducted as described in the following subsections:</w:t>
            </w:r>
          </w:p>
        </w:tc>
      </w:tr>
      <w:tr w:rsidR="00456A21" w:rsidRPr="004668D2" w:rsidTr="00602408">
        <w:tc>
          <w:tcPr>
            <w:tcW w:w="10800" w:type="dxa"/>
            <w:shd w:val="clear" w:color="auto" w:fill="auto"/>
            <w:tcMar>
              <w:top w:w="100" w:type="dxa"/>
              <w:left w:w="100" w:type="dxa"/>
              <w:bottom w:w="100" w:type="dxa"/>
              <w:right w:w="100" w:type="dxa"/>
            </w:tcMar>
          </w:tcPr>
          <w:p w:rsidR="00456A21" w:rsidRPr="004668D2" w:rsidRDefault="00C92264">
            <w:pPr>
              <w:widowControl w:val="0"/>
              <w:spacing w:after="160" w:line="240" w:lineRule="auto"/>
              <w:rPr>
                <w:rFonts w:ascii="Times New Roman" w:eastAsia="Times New Roman" w:hAnsi="Times New Roman" w:cs="Times New Roman"/>
                <w:color w:val="000000"/>
                <w:sz w:val="24"/>
                <w:szCs w:val="24"/>
                <w:highlight w:val="yellow"/>
              </w:rPr>
            </w:pPr>
            <w:r w:rsidRPr="004668D2">
              <w:rPr>
                <w:rFonts w:ascii="Times New Roman" w:eastAsia="Times New Roman" w:hAnsi="Times New Roman" w:cs="Times New Roman"/>
                <w:b/>
                <w:color w:val="000000"/>
                <w:sz w:val="24"/>
                <w:szCs w:val="24"/>
              </w:rPr>
              <w:t>3.5.1</w:t>
            </w:r>
            <w:r w:rsidRPr="004668D2">
              <w:rPr>
                <w:rFonts w:ascii="Times New Roman" w:eastAsia="Times New Roman" w:hAnsi="Times New Roman" w:cs="Times New Roman"/>
                <w:b/>
                <w:color w:val="000000"/>
                <w:sz w:val="24"/>
                <w:szCs w:val="24"/>
              </w:rPr>
              <w:tab/>
              <w:t xml:space="preserve">Scoring Evaluation </w:t>
            </w:r>
          </w:p>
          <w:p w:rsidR="00456A21" w:rsidRPr="004668D2" w:rsidRDefault="00C92264">
            <w:pPr>
              <w:widowControl w:val="0"/>
              <w:spacing w:after="160" w:line="288" w:lineRule="auto"/>
              <w:rPr>
                <w:rFonts w:ascii="Times New Roman" w:eastAsia="Times New Roman" w:hAnsi="Times New Roman" w:cs="Times New Roman"/>
                <w:b/>
                <w:i/>
                <w:color w:val="000000"/>
                <w:sz w:val="24"/>
                <w:szCs w:val="24"/>
              </w:rPr>
            </w:pPr>
            <w:r w:rsidRPr="004668D2">
              <w:rPr>
                <w:rFonts w:ascii="Times New Roman" w:eastAsia="Times New Roman" w:hAnsi="Times New Roman" w:cs="Times New Roman"/>
                <w:b/>
                <w:i/>
                <w:color w:val="000000"/>
                <w:sz w:val="24"/>
                <w:szCs w:val="24"/>
              </w:rPr>
              <w:t>Trade-Off Method</w:t>
            </w:r>
          </w:p>
          <w:p w:rsidR="00456A21" w:rsidRPr="004668D2" w:rsidRDefault="00C92264">
            <w:pPr>
              <w:widowControl w:val="0"/>
              <w:spacing w:after="160" w:line="288"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Mercy Corps Tender Committee will conduct a technical evaluation which will grade technical criteria on a weighted basis (each criteria is given a percentage, all together equaling 100%). </w:t>
            </w:r>
            <w:proofErr w:type="spellStart"/>
            <w:r w:rsidR="00E96056" w:rsidRPr="004668D2">
              <w:rPr>
                <w:rFonts w:ascii="Times New Roman" w:eastAsia="Times New Roman" w:hAnsi="Times New Roman" w:cs="Times New Roman"/>
                <w:color w:val="000000"/>
                <w:sz w:val="24"/>
                <w:szCs w:val="24"/>
              </w:rPr>
              <w:t>Offerors’</w:t>
            </w:r>
            <w:proofErr w:type="spellEnd"/>
            <w:r w:rsidRPr="004668D2">
              <w:rPr>
                <w:rFonts w:ascii="Times New Roman" w:eastAsia="Times New Roman" w:hAnsi="Times New Roman" w:cs="Times New Roman"/>
                <w:color w:val="000000"/>
                <w:sz w:val="24"/>
                <w:szCs w:val="24"/>
              </w:rPr>
              <w:t xml:space="preserve"> proposals should consist of all required technical submittals so a Mercy Corps committee can thoroughly evaluate the technical criteria listed herein and assign points based on the strength of a technical submission.</w:t>
            </w:r>
          </w:p>
          <w:p w:rsidR="00456A21" w:rsidRPr="004668D2" w:rsidRDefault="00C92264">
            <w:pPr>
              <w:widowControl w:val="0"/>
              <w:spacing w:after="160" w:line="288"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Award criteria shall be based on the proposal’s overall </w:t>
            </w:r>
            <w:r w:rsidRPr="004668D2">
              <w:rPr>
                <w:rFonts w:ascii="Times New Roman" w:eastAsia="Times New Roman" w:hAnsi="Times New Roman" w:cs="Times New Roman"/>
                <w:b/>
                <w:color w:val="000000"/>
                <w:sz w:val="24"/>
                <w:szCs w:val="24"/>
                <w:u w:val="single"/>
              </w:rPr>
              <w:t>“value for money”</w:t>
            </w:r>
            <w:r w:rsidRPr="004668D2">
              <w:rPr>
                <w:rFonts w:ascii="Times New Roman" w:eastAsia="Times New Roman" w:hAnsi="Times New Roman" w:cs="Times New Roman"/>
                <w:color w:val="000000"/>
                <w:sz w:val="24"/>
                <w:szCs w:val="24"/>
              </w:rPr>
              <w:t xml:space="preserve"> (quality, cost, delivery time, etc.) while taking into consideration donor and internal requirements and regulations.  Each individual criteria </w:t>
            </w:r>
            <w:r w:rsidR="00983E29" w:rsidRPr="004668D2">
              <w:rPr>
                <w:rFonts w:ascii="Times New Roman" w:eastAsia="Times New Roman" w:hAnsi="Times New Roman" w:cs="Times New Roman"/>
                <w:color w:val="000000"/>
                <w:sz w:val="24"/>
                <w:szCs w:val="24"/>
              </w:rPr>
              <w:t>have</w:t>
            </w:r>
            <w:r w:rsidRPr="004668D2">
              <w:rPr>
                <w:rFonts w:ascii="Times New Roman" w:eastAsia="Times New Roman" w:hAnsi="Times New Roman" w:cs="Times New Roman"/>
                <w:color w:val="000000"/>
                <w:sz w:val="24"/>
                <w:szCs w:val="24"/>
              </w:rPr>
              <w:t xml:space="preserve"> been assigned a weighting prior to the release of this tender based on its importance to Mercy Corps in this process. </w:t>
            </w:r>
          </w:p>
          <w:p w:rsidR="00456A21" w:rsidRPr="004668D2" w:rsidRDefault="00C92264">
            <w:pPr>
              <w:widowControl w:val="0"/>
              <w:spacing w:after="160" w:line="288" w:lineRule="auto"/>
              <w:jc w:val="both"/>
              <w:rPr>
                <w:rFonts w:ascii="Times New Roman" w:eastAsia="Times New Roman" w:hAnsi="Times New Roman" w:cs="Times New Roman"/>
                <w:color w:val="000000"/>
                <w:sz w:val="24"/>
                <w:szCs w:val="24"/>
              </w:rPr>
            </w:pP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(s) with the best score will be accepted as the winning </w:t>
            </w:r>
            <w:proofErr w:type="spellStart"/>
            <w:r w:rsidRPr="004668D2">
              <w:rPr>
                <w:rFonts w:ascii="Times New Roman" w:eastAsia="Times New Roman" w:hAnsi="Times New Roman" w:cs="Times New Roman"/>
                <w:color w:val="000000"/>
                <w:sz w:val="24"/>
                <w:szCs w:val="24"/>
              </w:rPr>
              <w:t>offeror</w:t>
            </w:r>
            <w:proofErr w:type="spellEnd"/>
            <w:r w:rsidRPr="004668D2">
              <w:rPr>
                <w:rFonts w:ascii="Times New Roman" w:eastAsia="Times New Roman" w:hAnsi="Times New Roman" w:cs="Times New Roman"/>
                <w:color w:val="000000"/>
                <w:sz w:val="24"/>
                <w:szCs w:val="24"/>
              </w:rPr>
              <w:t xml:space="preserve">(s), assuming the price is deemed fair and reasonable and subject to the additional due diligence in </w:t>
            </w:r>
            <w:r w:rsidRPr="004668D2">
              <w:rPr>
                <w:rFonts w:ascii="Times New Roman" w:eastAsia="Times New Roman" w:hAnsi="Times New Roman" w:cs="Times New Roman"/>
                <w:color w:val="auto"/>
                <w:sz w:val="24"/>
                <w:szCs w:val="24"/>
              </w:rPr>
              <w:t>section 3.5.2.</w:t>
            </w:r>
          </w:p>
          <w:p w:rsidR="003B614E" w:rsidRPr="004668D2" w:rsidRDefault="00C92264" w:rsidP="003B614E">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When performing the Scoring Evaluation, the Mercy Corps tender committee will assign points for each criteria based on the following scale:</w:t>
            </w:r>
          </w:p>
          <w:tbl>
            <w:tblPr>
              <w:tblStyle w:val="4"/>
              <w:tblW w:w="5000" w:type="pct"/>
              <w:tblLook w:val="0600" w:firstRow="0" w:lastRow="0" w:firstColumn="0" w:lastColumn="0" w:noHBand="1" w:noVBand="1"/>
            </w:tblPr>
            <w:tblGrid>
              <w:gridCol w:w="4609"/>
              <w:gridCol w:w="2448"/>
              <w:gridCol w:w="957"/>
              <w:gridCol w:w="1037"/>
              <w:gridCol w:w="1539"/>
            </w:tblGrid>
            <w:tr w:rsidR="003E52C2" w:rsidRPr="004668D2" w:rsidTr="00602408">
              <w:trPr>
                <w:trHeight w:val="880"/>
              </w:trPr>
              <w:tc>
                <w:tcPr>
                  <w:tcW w:w="2197" w:type="pct"/>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45"/>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lastRenderedPageBreak/>
                    <w:t>Evaluation Criteria</w:t>
                  </w:r>
                </w:p>
              </w:tc>
              <w:tc>
                <w:tcPr>
                  <w:tcW w:w="1176" w:type="pct"/>
                  <w:vMerge w:val="restart"/>
                  <w:tcBorders>
                    <w:top w:val="single" w:sz="4" w:space="0" w:color="000000"/>
                    <w:left w:val="single" w:sz="4" w:space="0" w:color="000000"/>
                    <w:right w:val="single" w:sz="4" w:space="0" w:color="000000"/>
                  </w:tcBorders>
                  <w:shd w:val="clear" w:color="auto" w:fill="CFE2F3"/>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Scoring Rationale</w:t>
                  </w:r>
                </w:p>
              </w:tc>
              <w:tc>
                <w:tcPr>
                  <w:tcW w:w="423"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Weight</w:t>
                  </w:r>
                </w:p>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w:t>
                  </w:r>
                </w:p>
              </w:tc>
              <w:tc>
                <w:tcPr>
                  <w:tcW w:w="45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Possible Points </w:t>
                  </w:r>
                </w:p>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(1 to 10)</w:t>
                  </w:r>
                </w:p>
              </w:tc>
              <w:tc>
                <w:tcPr>
                  <w:tcW w:w="74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Weighted Score</w:t>
                  </w:r>
                </w:p>
              </w:tc>
            </w:tr>
            <w:tr w:rsidR="003E52C2" w:rsidRPr="004668D2" w:rsidTr="00602408">
              <w:trPr>
                <w:trHeight w:val="340"/>
              </w:trPr>
              <w:tc>
                <w:tcPr>
                  <w:tcW w:w="2197" w:type="pct"/>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jc w:val="center"/>
                    <w:rPr>
                      <w:rFonts w:ascii="Times New Roman" w:eastAsia="Times New Roman" w:hAnsi="Times New Roman" w:cs="Times New Roman"/>
                      <w:b/>
                      <w:color w:val="000000"/>
                      <w:sz w:val="24"/>
                      <w:szCs w:val="24"/>
                    </w:rPr>
                  </w:pPr>
                </w:p>
              </w:tc>
              <w:tc>
                <w:tcPr>
                  <w:tcW w:w="1176" w:type="pct"/>
                  <w:vMerge/>
                  <w:tcBorders>
                    <w:left w:val="single" w:sz="4" w:space="0" w:color="000000"/>
                    <w:bottom w:val="single" w:sz="4" w:space="0" w:color="000000"/>
                    <w:right w:val="single" w:sz="4" w:space="0" w:color="000000"/>
                  </w:tcBorders>
                  <w:shd w:val="clear" w:color="auto" w:fill="CFE2F3"/>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(A)</w:t>
                  </w:r>
                </w:p>
              </w:tc>
              <w:tc>
                <w:tcPr>
                  <w:tcW w:w="45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(B)</w:t>
                  </w:r>
                </w:p>
              </w:tc>
              <w:tc>
                <w:tcPr>
                  <w:tcW w:w="747"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(A*B</w:t>
                  </w:r>
                  <w:r w:rsidR="001645AB" w:rsidRPr="004668D2">
                    <w:rPr>
                      <w:rFonts w:ascii="Times New Roman" w:eastAsia="Times New Roman" w:hAnsi="Times New Roman" w:cs="Times New Roman"/>
                      <w:b/>
                      <w:color w:val="000000"/>
                      <w:sz w:val="24"/>
                      <w:szCs w:val="24"/>
                    </w:rPr>
                    <w:t>*10</w:t>
                  </w:r>
                  <w:r w:rsidRPr="004668D2">
                    <w:rPr>
                      <w:rFonts w:ascii="Times New Roman" w:eastAsia="Times New Roman" w:hAnsi="Times New Roman" w:cs="Times New Roman"/>
                      <w:b/>
                      <w:color w:val="000000"/>
                      <w:sz w:val="24"/>
                      <w:szCs w:val="24"/>
                    </w:rPr>
                    <w:t>)</w:t>
                  </w:r>
                </w:p>
              </w:tc>
            </w:tr>
            <w:tr w:rsidR="003E52C2" w:rsidRPr="004668D2"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1645AB">
                  <w:pPr>
                    <w:widowControl w:val="0"/>
                    <w:spacing w:after="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Experience: </w:t>
                  </w:r>
                </w:p>
                <w:p w:rsidR="003E52C2" w:rsidRPr="004668D2" w:rsidRDefault="003E52C2" w:rsidP="001645AB">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Evidence of experience in similar assignments for at least 5 corporate clients, preferably NGOs, in the past 5 years demonstrated by LPOs, LSOs</w:t>
                  </w:r>
                  <w:r w:rsidR="00426607">
                    <w:rPr>
                      <w:rFonts w:ascii="Times New Roman" w:eastAsia="Times New Roman" w:hAnsi="Times New Roman" w:cs="Times New Roman"/>
                      <w:color w:val="000000"/>
                      <w:sz w:val="24"/>
                      <w:szCs w:val="24"/>
                    </w:rPr>
                    <w:t xml:space="preserve"> or contracts, or award letters, </w:t>
                  </w:r>
                  <w:r w:rsidR="00426607" w:rsidRPr="004668D2">
                    <w:rPr>
                      <w:rFonts w:ascii="Times New Roman" w:eastAsia="Times New Roman" w:hAnsi="Times New Roman" w:cs="Times New Roman"/>
                      <w:color w:val="000000"/>
                      <w:sz w:val="24"/>
                      <w:szCs w:val="24"/>
                    </w:rPr>
                    <w:t>summary of services rendered, value of contract and contact persons, address and telephone numbers for each</w:t>
                  </w:r>
                </w:p>
              </w:tc>
              <w:tc>
                <w:tcPr>
                  <w:tcW w:w="1176" w:type="pct"/>
                  <w:tcBorders>
                    <w:top w:val="single" w:sz="4" w:space="0" w:color="000000"/>
                    <w:left w:val="single" w:sz="4" w:space="0" w:color="000000"/>
                    <w:bottom w:val="single" w:sz="4" w:space="0" w:color="000000"/>
                    <w:right w:val="single" w:sz="4" w:space="0" w:color="000000"/>
                  </w:tcBorders>
                </w:tcPr>
                <w:p w:rsidR="003E52C2" w:rsidRPr="004668D2" w:rsidRDefault="003E52C2" w:rsidP="001645AB">
                  <w:pPr>
                    <w:widowControl w:val="0"/>
                    <w:spacing w:after="160" w:line="288" w:lineRule="auto"/>
                    <w:ind w:left="-30"/>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Each corporate/NGO client in the last 5 years scores 2 marks up to a maximum of five (5) Clients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F579E9">
                  <w:pPr>
                    <w:widowControl w:val="0"/>
                    <w:spacing w:after="160" w:line="288" w:lineRule="auto"/>
                    <w:ind w:left="-3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sidR="003E52C2" w:rsidRPr="004668D2">
                    <w:rPr>
                      <w:rFonts w:ascii="Times New Roman" w:eastAsia="Times New Roman" w:hAnsi="Times New Roman" w:cs="Times New Roman"/>
                      <w:color w:val="auto"/>
                      <w:sz w:val="24"/>
                      <w:szCs w:val="24"/>
                    </w:rPr>
                    <w:t>0%</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pPr>
                    <w:widowControl w:val="0"/>
                    <w:spacing w:after="160" w:line="288" w:lineRule="auto"/>
                    <w:ind w:left="-30"/>
                    <w:jc w:val="center"/>
                    <w:rPr>
                      <w:rFonts w:ascii="Times New Roman" w:eastAsia="Times New Roman" w:hAnsi="Times New Roman" w:cs="Times New Roman"/>
                      <w:color w:val="000000"/>
                      <w:sz w:val="24"/>
                      <w:szCs w:val="24"/>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pPr>
                    <w:widowControl w:val="0"/>
                    <w:spacing w:after="160" w:line="288" w:lineRule="auto"/>
                    <w:ind w:left="-30"/>
                    <w:jc w:val="center"/>
                    <w:rPr>
                      <w:rFonts w:ascii="Times New Roman" w:eastAsia="Times New Roman" w:hAnsi="Times New Roman" w:cs="Times New Roman"/>
                      <w:color w:val="auto"/>
                      <w:sz w:val="24"/>
                      <w:szCs w:val="24"/>
                    </w:rPr>
                  </w:pPr>
                </w:p>
              </w:tc>
            </w:tr>
            <w:tr w:rsidR="003E52C2" w:rsidRPr="004668D2"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645AB" w:rsidRPr="004668D2" w:rsidRDefault="001645AB" w:rsidP="00F330D5">
                  <w:pPr>
                    <w:widowControl w:val="0"/>
                    <w:spacing w:after="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b/>
                      <w:color w:val="000000"/>
                      <w:sz w:val="24"/>
                      <w:szCs w:val="24"/>
                    </w:rPr>
                    <w:t>Establishment</w:t>
                  </w:r>
                  <w:r w:rsidRPr="004668D2">
                    <w:rPr>
                      <w:rFonts w:ascii="Times New Roman" w:eastAsia="Times New Roman" w:hAnsi="Times New Roman" w:cs="Times New Roman"/>
                      <w:color w:val="000000"/>
                      <w:sz w:val="24"/>
                      <w:szCs w:val="24"/>
                    </w:rPr>
                    <w:t>:</w:t>
                  </w:r>
                </w:p>
                <w:p w:rsidR="003E52C2" w:rsidRPr="004668D2" w:rsidRDefault="001645AB" w:rsidP="00426607">
                  <w:pPr>
                    <w:widowControl w:val="0"/>
                    <w:spacing w:after="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Number of years in business of hospitality/hotel management (Attach Evidence </w:t>
                  </w:r>
                  <w:r w:rsidR="0075707C" w:rsidRPr="004668D2">
                    <w:rPr>
                      <w:rFonts w:ascii="Times New Roman" w:eastAsia="Times New Roman" w:hAnsi="Times New Roman" w:cs="Times New Roman"/>
                      <w:color w:val="000000"/>
                      <w:sz w:val="24"/>
                      <w:szCs w:val="24"/>
                    </w:rPr>
                    <w:t>e.g.</w:t>
                  </w:r>
                  <w:r w:rsidRPr="004668D2">
                    <w:rPr>
                      <w:rFonts w:ascii="Times New Roman" w:eastAsia="Times New Roman" w:hAnsi="Times New Roman" w:cs="Times New Roman"/>
                      <w:color w:val="000000"/>
                      <w:sz w:val="24"/>
                      <w:szCs w:val="24"/>
                    </w:rPr>
                    <w:t xml:space="preserve"> Certificate of incorporation)</w:t>
                  </w:r>
                  <w:r w:rsidR="00426607" w:rsidRPr="004668D2">
                    <w:rPr>
                      <w:rFonts w:ascii="Times New Roman" w:eastAsia="Times New Roman" w:hAnsi="Times New Roman" w:cs="Times New Roman"/>
                      <w:color w:val="000000"/>
                      <w:sz w:val="24"/>
                      <w:szCs w:val="24"/>
                    </w:rPr>
                    <w:t xml:space="preserve"> </w:t>
                  </w:r>
                </w:p>
              </w:tc>
              <w:tc>
                <w:tcPr>
                  <w:tcW w:w="1176" w:type="pct"/>
                  <w:tcBorders>
                    <w:top w:val="single" w:sz="4" w:space="0" w:color="000000"/>
                    <w:left w:val="single" w:sz="4" w:space="0" w:color="000000"/>
                    <w:bottom w:val="single" w:sz="4" w:space="0" w:color="000000"/>
                    <w:right w:val="single" w:sz="4" w:space="0" w:color="000000"/>
                  </w:tcBorders>
                </w:tcPr>
                <w:p w:rsidR="001645AB" w:rsidRPr="004668D2"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5 years and above (10)</w:t>
                  </w:r>
                </w:p>
                <w:p w:rsidR="001645AB" w:rsidRPr="004668D2"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4 years (5) </w:t>
                  </w:r>
                </w:p>
                <w:p w:rsidR="001645AB" w:rsidRPr="004668D2"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3 years (3) </w:t>
                  </w:r>
                </w:p>
                <w:p w:rsidR="001645AB" w:rsidRPr="004668D2"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2 years (2) </w:t>
                  </w:r>
                </w:p>
                <w:p w:rsidR="003E52C2" w:rsidRPr="004668D2" w:rsidRDefault="001645AB" w:rsidP="00F330D5">
                  <w:pPr>
                    <w:pStyle w:val="ListParagraph"/>
                    <w:widowControl w:val="0"/>
                    <w:numPr>
                      <w:ilvl w:val="0"/>
                      <w:numId w:val="15"/>
                    </w:numPr>
                    <w:spacing w:after="0" w:line="288" w:lineRule="auto"/>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1 Years or less (1)</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54C49" w:rsidP="001645AB">
                  <w:pPr>
                    <w:widowControl w:val="0"/>
                    <w:spacing w:after="0" w:line="288" w:lineRule="auto"/>
                    <w:ind w:left="-30"/>
                    <w:jc w:val="center"/>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1</w:t>
                  </w:r>
                  <w:r w:rsidR="00BB2EBD" w:rsidRPr="004668D2">
                    <w:rPr>
                      <w:rFonts w:ascii="Times New Roman" w:eastAsia="Times New Roman" w:hAnsi="Times New Roman" w:cs="Times New Roman"/>
                      <w:color w:val="auto"/>
                      <w:sz w:val="24"/>
                      <w:szCs w:val="24"/>
                    </w:rPr>
                    <w:t>0</w:t>
                  </w:r>
                  <w:r w:rsidR="003E52C2" w:rsidRPr="004668D2">
                    <w:rPr>
                      <w:rFonts w:ascii="Times New Roman" w:eastAsia="Times New Roman" w:hAnsi="Times New Roman" w:cs="Times New Roman"/>
                      <w:color w:val="auto"/>
                      <w:sz w:val="24"/>
                      <w:szCs w:val="24"/>
                    </w:rPr>
                    <w:t xml:space="preserve"> %</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1645AB">
                  <w:pPr>
                    <w:widowControl w:val="0"/>
                    <w:spacing w:after="0" w:line="288" w:lineRule="auto"/>
                    <w:ind w:left="-30"/>
                    <w:rPr>
                      <w:rFonts w:ascii="Times New Roman" w:eastAsia="Times New Roman" w:hAnsi="Times New Roman" w:cs="Times New Roman"/>
                      <w:color w:val="000000"/>
                      <w:sz w:val="24"/>
                      <w:szCs w:val="24"/>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F330D5">
                  <w:pPr>
                    <w:widowControl w:val="0"/>
                    <w:spacing w:after="0" w:line="288" w:lineRule="auto"/>
                    <w:ind w:left="-30"/>
                    <w:jc w:val="center"/>
                    <w:rPr>
                      <w:rFonts w:ascii="Times New Roman" w:eastAsia="Times New Roman" w:hAnsi="Times New Roman" w:cs="Times New Roman"/>
                      <w:color w:val="auto"/>
                      <w:sz w:val="24"/>
                      <w:szCs w:val="24"/>
                    </w:rPr>
                  </w:pPr>
                </w:p>
              </w:tc>
            </w:tr>
            <w:tr w:rsidR="003E52C2" w:rsidRPr="004668D2"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4A0FC6" w:rsidRPr="004668D2" w:rsidRDefault="00096795">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Facilities</w:t>
                  </w:r>
                  <w:r w:rsidR="004A0FC6" w:rsidRPr="004668D2">
                    <w:rPr>
                      <w:rFonts w:ascii="Times New Roman" w:eastAsia="Times New Roman" w:hAnsi="Times New Roman" w:cs="Times New Roman"/>
                      <w:color w:val="000000"/>
                      <w:sz w:val="24"/>
                      <w:szCs w:val="24"/>
                    </w:rPr>
                    <w:t>:</w:t>
                  </w:r>
                </w:p>
                <w:p w:rsidR="003E52C2" w:rsidRPr="004668D2" w:rsidRDefault="00096795" w:rsidP="004266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Building Facilities, Breakaway rooms, COVID</w:t>
                  </w:r>
                  <w:r w:rsidR="00426607">
                    <w:rPr>
                      <w:rFonts w:ascii="Times New Roman" w:eastAsia="Times New Roman" w:hAnsi="Times New Roman" w:cs="Times New Roman"/>
                      <w:color w:val="000000"/>
                      <w:sz w:val="24"/>
                      <w:szCs w:val="24"/>
                    </w:rPr>
                    <w:t>-19 prevention protocols</w:t>
                  </w:r>
                  <w:r w:rsidR="00B348B7" w:rsidRPr="004668D2">
                    <w:rPr>
                      <w:rFonts w:ascii="Times New Roman" w:eastAsia="Times New Roman" w:hAnsi="Times New Roman" w:cs="Times New Roman"/>
                      <w:color w:val="000000"/>
                      <w:sz w:val="24"/>
                      <w:szCs w:val="24"/>
                    </w:rPr>
                    <w:t xml:space="preserve"> </w:t>
                  </w:r>
                </w:p>
              </w:tc>
              <w:tc>
                <w:tcPr>
                  <w:tcW w:w="1176" w:type="pct"/>
                  <w:tcBorders>
                    <w:top w:val="single" w:sz="4" w:space="0" w:color="000000"/>
                    <w:left w:val="single" w:sz="4" w:space="0" w:color="000000"/>
                    <w:bottom w:val="single" w:sz="4" w:space="0" w:color="000000"/>
                    <w:right w:val="single" w:sz="4" w:space="0" w:color="000000"/>
                  </w:tcBorders>
                </w:tcPr>
                <w:p w:rsidR="003E52C2" w:rsidRPr="004668D2" w:rsidRDefault="00426607" w:rsidP="00426607">
                  <w:pPr>
                    <w:widowControl w:val="0"/>
                    <w:spacing w:after="160" w:line="288"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Team building facilities (attach picture</w:t>
                  </w:r>
                  <w:r w:rsidR="00B92302">
                    <w:rPr>
                      <w:rFonts w:ascii="Times New Roman" w:eastAsia="Times New Roman" w:hAnsi="Times New Roman" w:cs="Times New Roman"/>
                      <w:color w:val="auto"/>
                      <w:sz w:val="24"/>
                      <w:szCs w:val="24"/>
                    </w:rPr>
                    <w:t>s</w:t>
                  </w:r>
                  <w:r>
                    <w:rPr>
                      <w:rFonts w:ascii="Times New Roman" w:eastAsia="Times New Roman" w:hAnsi="Times New Roman" w:cs="Times New Roman"/>
                      <w:color w:val="auto"/>
                      <w:sz w:val="24"/>
                      <w:szCs w:val="24"/>
                    </w:rPr>
                    <w:t>) 3 marks, Breakaway Rooms (attach pictures) 3 marks and COVID-19 prevention protocols (attach document) 4 marks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3B614E">
                  <w:pPr>
                    <w:widowControl w:val="0"/>
                    <w:spacing w:after="160" w:line="288" w:lineRule="auto"/>
                    <w:ind w:left="-30"/>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 </w:t>
                  </w:r>
                  <w:r w:rsidR="00BB2EBD" w:rsidRPr="004668D2">
                    <w:rPr>
                      <w:rFonts w:ascii="Times New Roman" w:eastAsia="Times New Roman" w:hAnsi="Times New Roman" w:cs="Times New Roman"/>
                      <w:color w:val="auto"/>
                      <w:sz w:val="24"/>
                      <w:szCs w:val="24"/>
                    </w:rPr>
                    <w:t>20</w:t>
                  </w:r>
                  <w:r w:rsidRPr="004668D2">
                    <w:rPr>
                      <w:rFonts w:ascii="Times New Roman" w:eastAsia="Times New Roman" w:hAnsi="Times New Roman" w:cs="Times New Roman"/>
                      <w:color w:val="auto"/>
                      <w:sz w:val="24"/>
                      <w:szCs w:val="24"/>
                    </w:rPr>
                    <w:t xml:space="preserve">  %</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3B614E">
                  <w:pPr>
                    <w:widowControl w:val="0"/>
                    <w:spacing w:after="160" w:line="288" w:lineRule="auto"/>
                    <w:ind w:left="-30"/>
                    <w:rPr>
                      <w:rFonts w:ascii="Times New Roman" w:eastAsia="Times New Roman" w:hAnsi="Times New Roman" w:cs="Times New Roman"/>
                      <w:color w:val="000000"/>
                      <w:sz w:val="24"/>
                      <w:szCs w:val="24"/>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B16E5B">
                  <w:pPr>
                    <w:widowControl w:val="0"/>
                    <w:spacing w:after="160" w:line="288" w:lineRule="auto"/>
                    <w:jc w:val="center"/>
                    <w:rPr>
                      <w:rFonts w:ascii="Times New Roman" w:eastAsia="Times New Roman" w:hAnsi="Times New Roman" w:cs="Times New Roman"/>
                      <w:color w:val="auto"/>
                      <w:sz w:val="24"/>
                      <w:szCs w:val="24"/>
                    </w:rPr>
                  </w:pPr>
                </w:p>
              </w:tc>
            </w:tr>
            <w:tr w:rsidR="003E52C2" w:rsidRPr="004668D2"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B16E5B" w:rsidP="006706A8">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b/>
                      <w:color w:val="000000"/>
                      <w:sz w:val="24"/>
                      <w:szCs w:val="24"/>
                    </w:rPr>
                    <w:t>Managerial and</w:t>
                  </w:r>
                  <w:r w:rsidRPr="004668D2">
                    <w:rPr>
                      <w:rFonts w:ascii="Times New Roman" w:eastAsia="Times New Roman" w:hAnsi="Times New Roman" w:cs="Times New Roman"/>
                      <w:color w:val="000000"/>
                      <w:sz w:val="24"/>
                      <w:szCs w:val="24"/>
                    </w:rPr>
                    <w:t xml:space="preserve"> </w:t>
                  </w:r>
                  <w:r w:rsidRPr="004668D2">
                    <w:rPr>
                      <w:rFonts w:ascii="Times New Roman" w:eastAsia="Times New Roman" w:hAnsi="Times New Roman" w:cs="Times New Roman"/>
                      <w:b/>
                      <w:color w:val="000000"/>
                      <w:sz w:val="24"/>
                      <w:szCs w:val="24"/>
                    </w:rPr>
                    <w:t>Key Personnel</w:t>
                  </w:r>
                  <w:r w:rsidRPr="004668D2">
                    <w:rPr>
                      <w:rFonts w:ascii="Times New Roman" w:eastAsia="Times New Roman" w:hAnsi="Times New Roman" w:cs="Times New Roman"/>
                      <w:color w:val="000000"/>
                      <w:sz w:val="24"/>
                      <w:szCs w:val="24"/>
                    </w:rPr>
                    <w:t xml:space="preserve"> Competence and qualification; </w:t>
                  </w:r>
                  <w:r w:rsidR="005335BC" w:rsidRPr="004668D2">
                    <w:rPr>
                      <w:rFonts w:ascii="Times New Roman" w:eastAsia="Times New Roman" w:hAnsi="Times New Roman" w:cs="Times New Roman"/>
                      <w:color w:val="000000"/>
                      <w:sz w:val="24"/>
                      <w:szCs w:val="24"/>
                    </w:rPr>
                    <w:t xml:space="preserve">Provide 3 CVs </w:t>
                  </w:r>
                  <w:r w:rsidR="00096795">
                    <w:rPr>
                      <w:rFonts w:ascii="Times New Roman" w:eastAsia="Times New Roman" w:hAnsi="Times New Roman" w:cs="Times New Roman"/>
                      <w:color w:val="000000"/>
                      <w:sz w:val="24"/>
                      <w:szCs w:val="24"/>
                    </w:rPr>
                    <w:t>for</w:t>
                  </w:r>
                  <w:r w:rsidR="001C464C" w:rsidRPr="004668D2">
                    <w:rPr>
                      <w:rFonts w:ascii="Times New Roman" w:eastAsia="Times New Roman" w:hAnsi="Times New Roman" w:cs="Times New Roman"/>
                      <w:color w:val="000000"/>
                      <w:sz w:val="24"/>
                      <w:szCs w:val="24"/>
                    </w:rPr>
                    <w:t xml:space="preserve"> </w:t>
                  </w:r>
                  <w:r w:rsidR="005335BC" w:rsidRPr="004668D2">
                    <w:rPr>
                      <w:rFonts w:ascii="Times New Roman" w:eastAsia="Times New Roman" w:hAnsi="Times New Roman" w:cs="Times New Roman"/>
                      <w:color w:val="000000"/>
                      <w:sz w:val="24"/>
                      <w:szCs w:val="24"/>
                    </w:rPr>
                    <w:t>Manager</w:t>
                  </w:r>
                  <w:r w:rsidR="00096795">
                    <w:rPr>
                      <w:rFonts w:ascii="Times New Roman" w:eastAsia="Times New Roman" w:hAnsi="Times New Roman" w:cs="Times New Roman"/>
                      <w:color w:val="000000"/>
                      <w:sz w:val="24"/>
                      <w:szCs w:val="24"/>
                    </w:rPr>
                    <w:t>s</w:t>
                  </w:r>
                  <w:r w:rsidR="005335BC" w:rsidRPr="004668D2">
                    <w:rPr>
                      <w:rFonts w:ascii="Times New Roman" w:eastAsia="Times New Roman" w:hAnsi="Times New Roman" w:cs="Times New Roman"/>
                      <w:color w:val="000000"/>
                      <w:sz w:val="24"/>
                      <w:szCs w:val="24"/>
                    </w:rPr>
                    <w:t xml:space="preserve"> &amp; 2 technical staff with </w:t>
                  </w:r>
                  <w:r w:rsidR="00B300B0" w:rsidRPr="004668D2">
                    <w:rPr>
                      <w:rFonts w:ascii="Times New Roman" w:eastAsia="Times New Roman" w:hAnsi="Times New Roman" w:cs="Times New Roman"/>
                      <w:color w:val="000000"/>
                      <w:sz w:val="24"/>
                      <w:szCs w:val="24"/>
                    </w:rPr>
                    <w:t>details of relevant qualification</w:t>
                  </w:r>
                </w:p>
              </w:tc>
              <w:tc>
                <w:tcPr>
                  <w:tcW w:w="1176" w:type="pct"/>
                  <w:tcBorders>
                    <w:top w:val="single" w:sz="4" w:space="0" w:color="000000"/>
                    <w:left w:val="single" w:sz="4" w:space="0" w:color="000000"/>
                    <w:bottom w:val="single" w:sz="4" w:space="0" w:color="000000"/>
                    <w:right w:val="single" w:sz="4" w:space="0" w:color="000000"/>
                  </w:tcBorders>
                </w:tcPr>
                <w:p w:rsidR="003E52C2" w:rsidRPr="004668D2" w:rsidRDefault="00B16E5B" w:rsidP="008168AD">
                  <w:pPr>
                    <w:widowControl w:val="0"/>
                    <w:spacing w:after="160" w:line="288" w:lineRule="auto"/>
                    <w:ind w:left="-30"/>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Academic/Professional qualifications or accreditations </w:t>
                  </w:r>
                  <w:r w:rsidR="00F8034F" w:rsidRPr="004668D2">
                    <w:rPr>
                      <w:rFonts w:ascii="Times New Roman" w:eastAsia="Times New Roman" w:hAnsi="Times New Roman" w:cs="Times New Roman"/>
                      <w:color w:val="auto"/>
                      <w:sz w:val="24"/>
                      <w:szCs w:val="24"/>
                    </w:rPr>
                    <w:t>e.g.</w:t>
                  </w:r>
                  <w:r w:rsidRPr="004668D2">
                    <w:rPr>
                      <w:rFonts w:ascii="Times New Roman" w:eastAsia="Times New Roman" w:hAnsi="Times New Roman" w:cs="Times New Roman"/>
                      <w:color w:val="auto"/>
                      <w:sz w:val="24"/>
                      <w:szCs w:val="24"/>
                    </w:rPr>
                    <w:t xml:space="preserve"> degree, diploma in hospitality/hotel management food</w:t>
                  </w:r>
                  <w:r w:rsidR="005335BC" w:rsidRPr="004668D2">
                    <w:rPr>
                      <w:rFonts w:ascii="Times New Roman" w:eastAsia="Times New Roman" w:hAnsi="Times New Roman" w:cs="Times New Roman"/>
                      <w:color w:val="auto"/>
                      <w:sz w:val="24"/>
                      <w:szCs w:val="24"/>
                    </w:rPr>
                    <w:t xml:space="preserve"> &amp; </w:t>
                  </w:r>
                  <w:r w:rsidR="005335BC" w:rsidRPr="004668D2">
                    <w:rPr>
                      <w:rFonts w:ascii="Times New Roman" w:eastAsia="Times New Roman" w:hAnsi="Times New Roman" w:cs="Times New Roman"/>
                      <w:color w:val="auto"/>
                      <w:sz w:val="24"/>
                      <w:szCs w:val="24"/>
                    </w:rPr>
                    <w:lastRenderedPageBreak/>
                    <w:t>beverage, executive chefs (Each relevant CV</w:t>
                  </w:r>
                  <w:r w:rsidR="00B300B0" w:rsidRPr="004668D2">
                    <w:rPr>
                      <w:rFonts w:ascii="Times New Roman" w:eastAsia="Times New Roman" w:hAnsi="Times New Roman" w:cs="Times New Roman"/>
                      <w:color w:val="auto"/>
                      <w:sz w:val="24"/>
                      <w:szCs w:val="24"/>
                    </w:rPr>
                    <w:t>/</w:t>
                  </w:r>
                  <w:r w:rsidR="005335BC" w:rsidRPr="004668D2">
                    <w:rPr>
                      <w:rFonts w:ascii="Times New Roman" w:eastAsia="Times New Roman" w:hAnsi="Times New Roman" w:cs="Times New Roman"/>
                      <w:color w:val="auto"/>
                      <w:sz w:val="24"/>
                      <w:szCs w:val="24"/>
                    </w:rPr>
                    <w:t>professional qualification (</w:t>
                  </w:r>
                  <w:r w:rsidR="00096795">
                    <w:rPr>
                      <w:rFonts w:ascii="Times New Roman" w:eastAsia="Times New Roman" w:hAnsi="Times New Roman" w:cs="Times New Roman"/>
                      <w:color w:val="auto"/>
                      <w:sz w:val="24"/>
                      <w:szCs w:val="24"/>
                    </w:rPr>
                    <w:t>2 Marks each</w:t>
                  </w:r>
                  <w:r w:rsidR="00007FDA">
                    <w:rPr>
                      <w:rFonts w:ascii="Times New Roman" w:eastAsia="Times New Roman" w:hAnsi="Times New Roman" w:cs="Times New Roman"/>
                      <w:color w:val="auto"/>
                      <w:sz w:val="24"/>
                      <w:szCs w:val="24"/>
                    </w:rPr>
                    <w:t>)</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54C49" w:rsidP="003B614E">
                  <w:pPr>
                    <w:widowControl w:val="0"/>
                    <w:spacing w:after="160" w:line="288" w:lineRule="auto"/>
                    <w:ind w:left="-30"/>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lastRenderedPageBreak/>
                    <w:t>1</w:t>
                  </w:r>
                  <w:r w:rsidR="00BB2EBD" w:rsidRPr="004668D2">
                    <w:rPr>
                      <w:rFonts w:ascii="Times New Roman" w:eastAsia="Times New Roman" w:hAnsi="Times New Roman" w:cs="Times New Roman"/>
                      <w:color w:val="auto"/>
                      <w:sz w:val="24"/>
                      <w:szCs w:val="24"/>
                    </w:rPr>
                    <w:t xml:space="preserve">0 </w:t>
                  </w:r>
                  <w:r w:rsidR="003E52C2" w:rsidRPr="004668D2">
                    <w:rPr>
                      <w:rFonts w:ascii="Times New Roman" w:eastAsia="Times New Roman" w:hAnsi="Times New Roman" w:cs="Times New Roman"/>
                      <w:color w:val="auto"/>
                      <w:sz w:val="24"/>
                      <w:szCs w:val="24"/>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3B614E">
                  <w:pPr>
                    <w:widowControl w:val="0"/>
                    <w:spacing w:after="160" w:line="288" w:lineRule="auto"/>
                    <w:ind w:left="-30"/>
                    <w:rPr>
                      <w:rFonts w:ascii="Times New Roman" w:eastAsia="Times New Roman" w:hAnsi="Times New Roman" w:cs="Times New Roman"/>
                      <w:color w:val="000000"/>
                      <w:sz w:val="24"/>
                      <w:szCs w:val="24"/>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3B614E">
                  <w:pPr>
                    <w:widowControl w:val="0"/>
                    <w:spacing w:after="160" w:line="288" w:lineRule="auto"/>
                    <w:rPr>
                      <w:rFonts w:ascii="Times New Roman" w:eastAsia="Times New Roman" w:hAnsi="Times New Roman" w:cs="Times New Roman"/>
                      <w:color w:val="auto"/>
                      <w:sz w:val="24"/>
                      <w:szCs w:val="24"/>
                    </w:rPr>
                  </w:pPr>
                </w:p>
              </w:tc>
            </w:tr>
            <w:tr w:rsidR="003E52C2" w:rsidRPr="004668D2" w:rsidTr="00602408">
              <w:trPr>
                <w:trHeight w:val="42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1C464C" w:rsidRPr="004668D2" w:rsidRDefault="001C464C" w:rsidP="00B86693">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b/>
                      <w:color w:val="000000"/>
                      <w:sz w:val="24"/>
                      <w:szCs w:val="24"/>
                    </w:rPr>
                    <w:t>Quality Certification</w:t>
                  </w:r>
                  <w:r w:rsidRPr="004668D2">
                    <w:rPr>
                      <w:rFonts w:ascii="Times New Roman" w:eastAsia="Times New Roman" w:hAnsi="Times New Roman" w:cs="Times New Roman"/>
                      <w:color w:val="000000"/>
                      <w:sz w:val="24"/>
                      <w:szCs w:val="24"/>
                    </w:rPr>
                    <w:t xml:space="preserve"> </w:t>
                  </w:r>
                </w:p>
                <w:p w:rsidR="003E52C2" w:rsidRPr="004668D2" w:rsidRDefault="001C464C" w:rsidP="00B86693">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Star rating accredited by relevant body and or other similar certificates, accreditations, awards and citations </w:t>
                  </w:r>
                  <w:r w:rsidR="00B348B7" w:rsidRPr="004668D2">
                    <w:rPr>
                      <w:rFonts w:ascii="Times New Roman" w:eastAsia="Times New Roman" w:hAnsi="Times New Roman" w:cs="Times New Roman"/>
                      <w:color w:val="000000"/>
                      <w:sz w:val="24"/>
                      <w:szCs w:val="24"/>
                    </w:rPr>
                    <w:t xml:space="preserve">received by the bidder </w:t>
                  </w:r>
                </w:p>
              </w:tc>
              <w:tc>
                <w:tcPr>
                  <w:tcW w:w="1176" w:type="pct"/>
                  <w:tcBorders>
                    <w:top w:val="single" w:sz="4" w:space="0" w:color="000000"/>
                    <w:left w:val="single" w:sz="4" w:space="0" w:color="000000"/>
                    <w:bottom w:val="single" w:sz="4" w:space="0" w:color="000000"/>
                    <w:right w:val="single" w:sz="4" w:space="0" w:color="000000"/>
                  </w:tcBorders>
                </w:tcPr>
                <w:p w:rsidR="00007FDA" w:rsidRDefault="00B348B7" w:rsidP="00B348B7">
                  <w:pPr>
                    <w:widowControl w:val="0"/>
                    <w:spacing w:after="160" w:line="288" w:lineRule="auto"/>
                    <w:ind w:left="-30"/>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Document showing star rating (5 marks); Other relevant accredi</w:t>
                  </w:r>
                  <w:r w:rsidR="00007FDA">
                    <w:rPr>
                      <w:rFonts w:ascii="Times New Roman" w:eastAsia="Times New Roman" w:hAnsi="Times New Roman" w:cs="Times New Roman"/>
                      <w:color w:val="auto"/>
                      <w:sz w:val="24"/>
                      <w:szCs w:val="24"/>
                    </w:rPr>
                    <w:t xml:space="preserve">tations/awards received (2 Marks) </w:t>
                  </w:r>
                </w:p>
                <w:p w:rsidR="003E52C2" w:rsidRPr="004668D2" w:rsidRDefault="00007FDA" w:rsidP="00B348B7">
                  <w:pPr>
                    <w:widowControl w:val="0"/>
                    <w:spacing w:after="160" w:line="288" w:lineRule="auto"/>
                    <w:ind w:left="-3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COVID-19 certifications (3 Marks)</w:t>
                  </w: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007FDA" w:rsidP="003B614E">
                  <w:pPr>
                    <w:widowControl w:val="0"/>
                    <w:spacing w:after="160" w:line="288" w:lineRule="auto"/>
                    <w:ind w:left="-3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3E52C2" w:rsidRPr="004668D2">
                    <w:rPr>
                      <w:rFonts w:ascii="Times New Roman" w:eastAsia="Times New Roman" w:hAnsi="Times New Roman" w:cs="Times New Roman"/>
                      <w:color w:val="auto"/>
                      <w:sz w:val="24"/>
                      <w:szCs w:val="24"/>
                    </w:rPr>
                    <w:t>0</w:t>
                  </w:r>
                  <w:r w:rsidR="00BB2EBD" w:rsidRPr="004668D2">
                    <w:rPr>
                      <w:rFonts w:ascii="Times New Roman" w:eastAsia="Times New Roman" w:hAnsi="Times New Roman" w:cs="Times New Roman"/>
                      <w:color w:val="auto"/>
                      <w:sz w:val="24"/>
                      <w:szCs w:val="24"/>
                    </w:rPr>
                    <w:t xml:space="preserve"> </w:t>
                  </w:r>
                  <w:r w:rsidR="003E52C2" w:rsidRPr="004668D2">
                    <w:rPr>
                      <w:rFonts w:ascii="Times New Roman" w:eastAsia="Times New Roman" w:hAnsi="Times New Roman" w:cs="Times New Roman"/>
                      <w:color w:val="auto"/>
                      <w:sz w:val="24"/>
                      <w:szCs w:val="24"/>
                    </w:rPr>
                    <w:t>%</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3B614E">
                  <w:pPr>
                    <w:widowControl w:val="0"/>
                    <w:spacing w:after="160" w:line="288" w:lineRule="auto"/>
                    <w:ind w:left="-30"/>
                    <w:rPr>
                      <w:rFonts w:ascii="Times New Roman" w:eastAsia="Times New Roman" w:hAnsi="Times New Roman" w:cs="Times New Roman"/>
                      <w:color w:val="000000"/>
                      <w:sz w:val="24"/>
                      <w:szCs w:val="24"/>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rsidP="003B614E">
                  <w:pPr>
                    <w:widowControl w:val="0"/>
                    <w:spacing w:after="160" w:line="288" w:lineRule="auto"/>
                    <w:rPr>
                      <w:rFonts w:ascii="Times New Roman" w:eastAsia="Times New Roman" w:hAnsi="Times New Roman" w:cs="Times New Roman"/>
                      <w:color w:val="auto"/>
                      <w:sz w:val="24"/>
                      <w:szCs w:val="24"/>
                    </w:rPr>
                  </w:pPr>
                </w:p>
              </w:tc>
            </w:tr>
            <w:tr w:rsidR="003E52C2" w:rsidRPr="004668D2" w:rsidTr="00602408">
              <w:trPr>
                <w:trHeight w:val="460"/>
              </w:trPr>
              <w:tc>
                <w:tcPr>
                  <w:tcW w:w="219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pPr>
                    <w:widowControl w:val="0"/>
                    <w:spacing w:after="160" w:line="288" w:lineRule="auto"/>
                    <w:ind w:left="45"/>
                    <w:jc w:val="right"/>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TOTAL POSSIBLE SCORE:</w:t>
                  </w:r>
                </w:p>
              </w:tc>
              <w:tc>
                <w:tcPr>
                  <w:tcW w:w="1176" w:type="pct"/>
                  <w:tcBorders>
                    <w:top w:val="single" w:sz="4" w:space="0" w:color="000000"/>
                    <w:left w:val="single" w:sz="4" w:space="0" w:color="000000"/>
                    <w:bottom w:val="single" w:sz="4" w:space="0" w:color="000000"/>
                    <w:right w:val="single" w:sz="4" w:space="0" w:color="000000"/>
                  </w:tcBorders>
                </w:tcPr>
                <w:p w:rsidR="003E52C2" w:rsidRPr="004668D2" w:rsidRDefault="003E52C2">
                  <w:pPr>
                    <w:widowControl w:val="0"/>
                    <w:spacing w:after="160" w:line="288" w:lineRule="auto"/>
                    <w:ind w:left="-30"/>
                    <w:jc w:val="center"/>
                    <w:rPr>
                      <w:rFonts w:ascii="Times New Roman" w:eastAsia="Times New Roman" w:hAnsi="Times New Roman" w:cs="Times New Roman"/>
                      <w:b/>
                      <w:color w:val="000000"/>
                      <w:sz w:val="24"/>
                      <w:szCs w:val="24"/>
                    </w:rPr>
                  </w:pPr>
                </w:p>
              </w:tc>
              <w:tc>
                <w:tcPr>
                  <w:tcW w:w="423"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02156E">
                  <w:pPr>
                    <w:widowControl w:val="0"/>
                    <w:spacing w:after="160" w:line="288" w:lineRule="auto"/>
                    <w:ind w:left="-30"/>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7</w:t>
                  </w:r>
                  <w:r w:rsidR="003E52C2" w:rsidRPr="004668D2">
                    <w:rPr>
                      <w:rFonts w:ascii="Times New Roman" w:eastAsia="Times New Roman" w:hAnsi="Times New Roman" w:cs="Times New Roman"/>
                      <w:b/>
                      <w:color w:val="000000"/>
                      <w:sz w:val="24"/>
                      <w:szCs w:val="24"/>
                    </w:rPr>
                    <w:t>0%</w:t>
                  </w:r>
                </w:p>
              </w:tc>
              <w:tc>
                <w:tcPr>
                  <w:tcW w:w="45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pPr>
                    <w:widowControl w:val="0"/>
                    <w:spacing w:after="160" w:line="288" w:lineRule="auto"/>
                    <w:ind w:left="-30"/>
                    <w:jc w:val="center"/>
                    <w:rPr>
                      <w:rFonts w:ascii="Times New Roman" w:eastAsia="Times New Roman" w:hAnsi="Times New Roman" w:cs="Times New Roman"/>
                      <w:b/>
                      <w:color w:val="auto"/>
                      <w:sz w:val="24"/>
                      <w:szCs w:val="24"/>
                    </w:rPr>
                  </w:pPr>
                </w:p>
              </w:tc>
              <w:tc>
                <w:tcPr>
                  <w:tcW w:w="747"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3E52C2" w:rsidRPr="004668D2" w:rsidRDefault="003E52C2">
                  <w:pPr>
                    <w:widowControl w:val="0"/>
                    <w:spacing w:after="160" w:line="288" w:lineRule="auto"/>
                    <w:ind w:left="-30"/>
                    <w:jc w:val="center"/>
                    <w:rPr>
                      <w:rFonts w:ascii="Times New Roman" w:eastAsia="Times New Roman" w:hAnsi="Times New Roman" w:cs="Times New Roman"/>
                      <w:b/>
                      <w:color w:val="auto"/>
                      <w:sz w:val="24"/>
                      <w:szCs w:val="24"/>
                    </w:rPr>
                  </w:pPr>
                </w:p>
              </w:tc>
            </w:tr>
          </w:tbl>
          <w:p w:rsidR="003B614E" w:rsidRPr="004668D2" w:rsidRDefault="003B614E" w:rsidP="00FD44A8">
            <w:pPr>
              <w:widowControl w:val="0"/>
              <w:spacing w:line="240" w:lineRule="auto"/>
              <w:rPr>
                <w:rFonts w:ascii="Times New Roman" w:eastAsia="Times New Roman" w:hAnsi="Times New Roman" w:cs="Times New Roman"/>
                <w:b/>
                <w:color w:val="000000"/>
                <w:sz w:val="24"/>
                <w:szCs w:val="24"/>
              </w:rPr>
            </w:pPr>
          </w:p>
          <w:p w:rsidR="00954FE4" w:rsidRPr="004668D2" w:rsidRDefault="00954FE4" w:rsidP="00954FE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3.5.2</w:t>
            </w:r>
            <w:r w:rsidRPr="004668D2">
              <w:rPr>
                <w:rFonts w:ascii="Times New Roman" w:eastAsia="Times New Roman" w:hAnsi="Times New Roman" w:cs="Times New Roman"/>
                <w:b/>
                <w:color w:val="000000"/>
                <w:sz w:val="24"/>
                <w:szCs w:val="24"/>
              </w:rPr>
              <w:tab/>
              <w:t>Financial Evaluation and Price/Cost Analysis</w:t>
            </w:r>
          </w:p>
          <w:p w:rsidR="00954FE4" w:rsidRDefault="005835CF" w:rsidP="00954FE4">
            <w:pPr>
              <w:widowControl w:val="0"/>
              <w:spacing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The financial proposals for bidder scoring a tot</w:t>
            </w:r>
            <w:r w:rsidR="00007FDA">
              <w:rPr>
                <w:rFonts w:ascii="Times New Roman" w:eastAsia="Times New Roman" w:hAnsi="Times New Roman" w:cs="Times New Roman"/>
                <w:color w:val="000000"/>
                <w:sz w:val="24"/>
                <w:szCs w:val="24"/>
              </w:rPr>
              <w:t>al of 5</w:t>
            </w:r>
            <w:r w:rsidR="004D2517" w:rsidRPr="004668D2">
              <w:rPr>
                <w:rFonts w:ascii="Times New Roman" w:eastAsia="Times New Roman" w:hAnsi="Times New Roman" w:cs="Times New Roman"/>
                <w:color w:val="000000"/>
                <w:sz w:val="24"/>
                <w:szCs w:val="24"/>
              </w:rPr>
              <w:t>0% and above in technical evaluation</w:t>
            </w:r>
            <w:r w:rsidRPr="004668D2">
              <w:rPr>
                <w:rFonts w:ascii="Times New Roman" w:eastAsia="Times New Roman" w:hAnsi="Times New Roman" w:cs="Times New Roman"/>
                <w:color w:val="000000"/>
                <w:sz w:val="24"/>
                <w:szCs w:val="24"/>
              </w:rPr>
              <w:t xml:space="preserve"> will be examined for services listed below as applicable to</w:t>
            </w:r>
            <w:r w:rsidR="004D6403" w:rsidRPr="004668D2">
              <w:rPr>
                <w:rFonts w:ascii="Times New Roman" w:eastAsia="Times New Roman" w:hAnsi="Times New Roman" w:cs="Times New Roman"/>
                <w:color w:val="000000"/>
                <w:sz w:val="24"/>
                <w:szCs w:val="24"/>
              </w:rPr>
              <w:t xml:space="preserve"> the</w:t>
            </w:r>
            <w:r w:rsidRPr="004668D2">
              <w:rPr>
                <w:rFonts w:ascii="Times New Roman" w:eastAsia="Times New Roman" w:hAnsi="Times New Roman" w:cs="Times New Roman"/>
                <w:color w:val="000000"/>
                <w:sz w:val="24"/>
                <w:szCs w:val="24"/>
              </w:rPr>
              <w:t xml:space="preserve"> rate of tenderer’s hotel.</w:t>
            </w:r>
          </w:p>
          <w:tbl>
            <w:tblPr>
              <w:tblStyle w:val="TableGrid"/>
              <w:tblW w:w="0" w:type="auto"/>
              <w:tblLook w:val="04A0" w:firstRow="1" w:lastRow="0" w:firstColumn="1" w:lastColumn="0" w:noHBand="0" w:noVBand="1"/>
            </w:tblPr>
            <w:tblGrid>
              <w:gridCol w:w="444"/>
              <w:gridCol w:w="615"/>
              <w:gridCol w:w="710"/>
              <w:gridCol w:w="5316"/>
              <w:gridCol w:w="900"/>
              <w:gridCol w:w="1246"/>
              <w:gridCol w:w="1359"/>
            </w:tblGrid>
            <w:tr w:rsidR="009A6A2D" w:rsidTr="009A6A2D">
              <w:tc>
                <w:tcPr>
                  <w:tcW w:w="444" w:type="dxa"/>
                </w:tcPr>
                <w:p w:rsidR="009A6A2D" w:rsidRDefault="009A6A2D" w:rsidP="00954FE4">
                  <w:pPr>
                    <w:widowControl w:val="0"/>
                    <w:rPr>
                      <w:color w:val="000000"/>
                      <w:sz w:val="24"/>
                      <w:szCs w:val="24"/>
                    </w:rPr>
                  </w:pPr>
                </w:p>
              </w:tc>
              <w:tc>
                <w:tcPr>
                  <w:tcW w:w="615" w:type="dxa"/>
                </w:tcPr>
                <w:p w:rsidR="009A6A2D" w:rsidRDefault="009A6A2D" w:rsidP="00954FE4">
                  <w:pPr>
                    <w:widowControl w:val="0"/>
                    <w:rPr>
                      <w:color w:val="000000"/>
                      <w:sz w:val="24"/>
                      <w:szCs w:val="24"/>
                    </w:rPr>
                  </w:pPr>
                </w:p>
              </w:tc>
              <w:tc>
                <w:tcPr>
                  <w:tcW w:w="710" w:type="dxa"/>
                </w:tcPr>
                <w:p w:rsidR="009A6A2D" w:rsidRDefault="009A6A2D" w:rsidP="00954FE4">
                  <w:pPr>
                    <w:widowControl w:val="0"/>
                    <w:rPr>
                      <w:color w:val="000000"/>
                      <w:sz w:val="24"/>
                      <w:szCs w:val="24"/>
                    </w:rPr>
                  </w:pPr>
                </w:p>
              </w:tc>
              <w:tc>
                <w:tcPr>
                  <w:tcW w:w="5316" w:type="dxa"/>
                </w:tcPr>
                <w:p w:rsidR="009A6A2D" w:rsidRDefault="009A6A2D" w:rsidP="00954FE4">
                  <w:pPr>
                    <w:widowControl w:val="0"/>
                    <w:rPr>
                      <w:color w:val="000000"/>
                      <w:sz w:val="24"/>
                      <w:szCs w:val="24"/>
                    </w:rPr>
                  </w:pPr>
                </w:p>
              </w:tc>
              <w:tc>
                <w:tcPr>
                  <w:tcW w:w="900" w:type="dxa"/>
                </w:tcPr>
                <w:p w:rsidR="009A6A2D" w:rsidRDefault="009A6A2D" w:rsidP="00954FE4">
                  <w:pPr>
                    <w:widowControl w:val="0"/>
                    <w:rPr>
                      <w:color w:val="000000"/>
                      <w:sz w:val="24"/>
                      <w:szCs w:val="24"/>
                    </w:rPr>
                  </w:pPr>
                </w:p>
              </w:tc>
              <w:tc>
                <w:tcPr>
                  <w:tcW w:w="1246" w:type="dxa"/>
                </w:tcPr>
                <w:p w:rsidR="009A6A2D" w:rsidRDefault="009A6A2D" w:rsidP="00954FE4">
                  <w:pPr>
                    <w:widowControl w:val="0"/>
                    <w:rPr>
                      <w:color w:val="000000"/>
                      <w:sz w:val="24"/>
                      <w:szCs w:val="24"/>
                    </w:rPr>
                  </w:pPr>
                </w:p>
              </w:tc>
              <w:tc>
                <w:tcPr>
                  <w:tcW w:w="1359" w:type="dxa"/>
                </w:tcPr>
                <w:p w:rsidR="009A6A2D" w:rsidRDefault="009A6A2D" w:rsidP="00954FE4">
                  <w:pPr>
                    <w:widowControl w:val="0"/>
                    <w:rPr>
                      <w:color w:val="000000"/>
                      <w:sz w:val="24"/>
                      <w:szCs w:val="24"/>
                    </w:rPr>
                  </w:pPr>
                </w:p>
              </w:tc>
            </w:tr>
            <w:tr w:rsidR="009A6A2D" w:rsidTr="009A6A2D">
              <w:tc>
                <w:tcPr>
                  <w:tcW w:w="444" w:type="dxa"/>
                </w:tcPr>
                <w:p w:rsidR="009A6A2D" w:rsidRDefault="009A6A2D" w:rsidP="00954FE4">
                  <w:pPr>
                    <w:widowControl w:val="0"/>
                    <w:rPr>
                      <w:color w:val="000000"/>
                      <w:sz w:val="24"/>
                      <w:szCs w:val="24"/>
                    </w:rPr>
                  </w:pPr>
                  <w:r>
                    <w:rPr>
                      <w:color w:val="000000"/>
                      <w:sz w:val="24"/>
                      <w:szCs w:val="24"/>
                    </w:rPr>
                    <w:t>1</w:t>
                  </w:r>
                </w:p>
              </w:tc>
              <w:tc>
                <w:tcPr>
                  <w:tcW w:w="615" w:type="dxa"/>
                </w:tcPr>
                <w:p w:rsidR="009A6A2D" w:rsidRDefault="009A6A2D" w:rsidP="00954FE4">
                  <w:pPr>
                    <w:widowControl w:val="0"/>
                    <w:rPr>
                      <w:color w:val="000000"/>
                      <w:sz w:val="24"/>
                      <w:szCs w:val="24"/>
                    </w:rPr>
                  </w:pPr>
                  <w:r>
                    <w:rPr>
                      <w:color w:val="000000"/>
                      <w:sz w:val="24"/>
                      <w:szCs w:val="24"/>
                    </w:rPr>
                    <w:t>79</w:t>
                  </w:r>
                </w:p>
              </w:tc>
              <w:tc>
                <w:tcPr>
                  <w:tcW w:w="710" w:type="dxa"/>
                </w:tcPr>
                <w:p w:rsidR="009A6A2D" w:rsidRDefault="009A6A2D" w:rsidP="00954FE4">
                  <w:pPr>
                    <w:widowControl w:val="0"/>
                    <w:rPr>
                      <w:color w:val="000000"/>
                      <w:sz w:val="24"/>
                      <w:szCs w:val="24"/>
                    </w:rPr>
                  </w:pPr>
                  <w:proofErr w:type="spellStart"/>
                  <w:r>
                    <w:rPr>
                      <w:color w:val="000000"/>
                      <w:sz w:val="24"/>
                      <w:szCs w:val="24"/>
                    </w:rPr>
                    <w:t>Pax</w:t>
                  </w:r>
                  <w:proofErr w:type="spellEnd"/>
                </w:p>
              </w:tc>
              <w:tc>
                <w:tcPr>
                  <w:tcW w:w="5316" w:type="dxa"/>
                </w:tcPr>
                <w:p w:rsidR="009A6A2D" w:rsidRDefault="009A6A2D" w:rsidP="00954FE4">
                  <w:pPr>
                    <w:widowControl w:val="0"/>
                    <w:rPr>
                      <w:color w:val="000000"/>
                      <w:sz w:val="24"/>
                      <w:szCs w:val="24"/>
                    </w:rPr>
                  </w:pPr>
                  <w:r w:rsidRPr="00FE0537">
                    <w:rPr>
                      <w:color w:val="000000"/>
                      <w:sz w:val="24"/>
                      <w:szCs w:val="24"/>
                    </w:rPr>
                    <w:t xml:space="preserve">Accommodation on lunch and 4 O'clock tea for 79 </w:t>
                  </w:r>
                  <w:proofErr w:type="spellStart"/>
                  <w:r w:rsidRPr="00FE0537">
                    <w:rPr>
                      <w:color w:val="000000"/>
                      <w:sz w:val="24"/>
                      <w:szCs w:val="24"/>
                    </w:rPr>
                    <w:t>pax</w:t>
                  </w:r>
                  <w:proofErr w:type="spellEnd"/>
                  <w:r w:rsidRPr="00FE0537">
                    <w:rPr>
                      <w:color w:val="000000"/>
                      <w:sz w:val="24"/>
                      <w:szCs w:val="24"/>
                    </w:rPr>
                    <w:t xml:space="preserve">  on Monday 28th June, 2021 (1 day)</w:t>
                  </w:r>
                </w:p>
              </w:tc>
              <w:tc>
                <w:tcPr>
                  <w:tcW w:w="900" w:type="dxa"/>
                  <w:vMerge w:val="restart"/>
                </w:tcPr>
                <w:p w:rsidR="0002156E" w:rsidRDefault="0002156E" w:rsidP="00954FE4">
                  <w:pPr>
                    <w:widowControl w:val="0"/>
                    <w:rPr>
                      <w:sz w:val="24"/>
                      <w:szCs w:val="24"/>
                    </w:rPr>
                  </w:pPr>
                </w:p>
                <w:p w:rsidR="0002156E" w:rsidRDefault="0002156E" w:rsidP="00954FE4">
                  <w:pPr>
                    <w:widowControl w:val="0"/>
                    <w:rPr>
                      <w:sz w:val="24"/>
                      <w:szCs w:val="24"/>
                    </w:rPr>
                  </w:pPr>
                </w:p>
                <w:p w:rsidR="0002156E" w:rsidRDefault="0002156E" w:rsidP="00954FE4">
                  <w:pPr>
                    <w:widowControl w:val="0"/>
                    <w:rPr>
                      <w:sz w:val="24"/>
                      <w:szCs w:val="24"/>
                    </w:rPr>
                  </w:pPr>
                </w:p>
                <w:p w:rsidR="0002156E" w:rsidRDefault="0002156E" w:rsidP="00954FE4">
                  <w:pPr>
                    <w:widowControl w:val="0"/>
                    <w:rPr>
                      <w:sz w:val="24"/>
                      <w:szCs w:val="24"/>
                    </w:rPr>
                  </w:pPr>
                </w:p>
                <w:p w:rsidR="0002156E" w:rsidRDefault="0002156E" w:rsidP="00954FE4">
                  <w:pPr>
                    <w:widowControl w:val="0"/>
                    <w:rPr>
                      <w:sz w:val="24"/>
                      <w:szCs w:val="24"/>
                    </w:rPr>
                  </w:pPr>
                </w:p>
                <w:p w:rsidR="0002156E" w:rsidRDefault="0002156E" w:rsidP="00954FE4">
                  <w:pPr>
                    <w:widowControl w:val="0"/>
                    <w:rPr>
                      <w:sz w:val="24"/>
                      <w:szCs w:val="24"/>
                    </w:rPr>
                  </w:pPr>
                </w:p>
                <w:p w:rsidR="009A6A2D" w:rsidRDefault="0002156E" w:rsidP="00954FE4">
                  <w:pPr>
                    <w:widowControl w:val="0"/>
                    <w:rPr>
                      <w:color w:val="000000"/>
                      <w:sz w:val="24"/>
                      <w:szCs w:val="24"/>
                    </w:rPr>
                  </w:pPr>
                  <w:r w:rsidRPr="004668D2">
                    <w:rPr>
                      <w:sz w:val="24"/>
                      <w:szCs w:val="24"/>
                    </w:rPr>
                    <w:t>30%</w:t>
                  </w:r>
                </w:p>
              </w:tc>
              <w:tc>
                <w:tcPr>
                  <w:tcW w:w="1246" w:type="dxa"/>
                  <w:vMerge w:val="restart"/>
                </w:tcPr>
                <w:p w:rsidR="009A6A2D" w:rsidRDefault="009A6A2D" w:rsidP="00954FE4">
                  <w:pPr>
                    <w:widowControl w:val="0"/>
                    <w:rPr>
                      <w:color w:val="000000"/>
                      <w:sz w:val="24"/>
                      <w:szCs w:val="24"/>
                    </w:rPr>
                  </w:pPr>
                </w:p>
              </w:tc>
              <w:tc>
                <w:tcPr>
                  <w:tcW w:w="1359" w:type="dxa"/>
                  <w:vMerge w:val="restart"/>
                </w:tcPr>
                <w:p w:rsidR="009A6A2D" w:rsidRDefault="009A6A2D" w:rsidP="00954FE4">
                  <w:pPr>
                    <w:widowControl w:val="0"/>
                    <w:rPr>
                      <w:color w:val="000000"/>
                      <w:sz w:val="24"/>
                      <w:szCs w:val="24"/>
                    </w:rPr>
                  </w:pPr>
                </w:p>
              </w:tc>
            </w:tr>
            <w:tr w:rsidR="009A6A2D" w:rsidTr="009A6A2D">
              <w:tc>
                <w:tcPr>
                  <w:tcW w:w="444" w:type="dxa"/>
                </w:tcPr>
                <w:p w:rsidR="009A6A2D" w:rsidRDefault="009A6A2D" w:rsidP="00954FE4">
                  <w:pPr>
                    <w:widowControl w:val="0"/>
                    <w:rPr>
                      <w:color w:val="000000"/>
                      <w:sz w:val="24"/>
                      <w:szCs w:val="24"/>
                    </w:rPr>
                  </w:pPr>
                  <w:r>
                    <w:rPr>
                      <w:color w:val="000000"/>
                      <w:sz w:val="24"/>
                      <w:szCs w:val="24"/>
                    </w:rPr>
                    <w:t>2</w:t>
                  </w:r>
                </w:p>
              </w:tc>
              <w:tc>
                <w:tcPr>
                  <w:tcW w:w="615" w:type="dxa"/>
                </w:tcPr>
                <w:p w:rsidR="009A6A2D" w:rsidRDefault="009A6A2D" w:rsidP="00954FE4">
                  <w:pPr>
                    <w:widowControl w:val="0"/>
                    <w:rPr>
                      <w:color w:val="000000"/>
                      <w:sz w:val="24"/>
                      <w:szCs w:val="24"/>
                    </w:rPr>
                  </w:pPr>
                  <w:r>
                    <w:rPr>
                      <w:color w:val="000000"/>
                      <w:sz w:val="24"/>
                      <w:szCs w:val="24"/>
                    </w:rPr>
                    <w:t>79</w:t>
                  </w:r>
                </w:p>
              </w:tc>
              <w:tc>
                <w:tcPr>
                  <w:tcW w:w="710" w:type="dxa"/>
                </w:tcPr>
                <w:p w:rsidR="009A6A2D" w:rsidRDefault="009A6A2D" w:rsidP="00954FE4">
                  <w:pPr>
                    <w:widowControl w:val="0"/>
                    <w:rPr>
                      <w:color w:val="000000"/>
                      <w:sz w:val="24"/>
                      <w:szCs w:val="24"/>
                    </w:rPr>
                  </w:pPr>
                  <w:proofErr w:type="spellStart"/>
                  <w:r>
                    <w:rPr>
                      <w:color w:val="000000"/>
                      <w:sz w:val="24"/>
                      <w:szCs w:val="24"/>
                    </w:rPr>
                    <w:t>Pax</w:t>
                  </w:r>
                  <w:proofErr w:type="spellEnd"/>
                </w:p>
              </w:tc>
              <w:tc>
                <w:tcPr>
                  <w:tcW w:w="5316" w:type="dxa"/>
                </w:tcPr>
                <w:p w:rsidR="009A6A2D" w:rsidRDefault="009A6A2D" w:rsidP="00954FE4">
                  <w:pPr>
                    <w:widowControl w:val="0"/>
                    <w:rPr>
                      <w:color w:val="000000"/>
                      <w:sz w:val="24"/>
                      <w:szCs w:val="24"/>
                    </w:rPr>
                  </w:pPr>
                  <w:r w:rsidRPr="009A6A2D">
                    <w:rPr>
                      <w:color w:val="000000"/>
                      <w:sz w:val="24"/>
                      <w:szCs w:val="24"/>
                    </w:rPr>
                    <w:t xml:space="preserve">Accommodation on bed and breakfast for 79 </w:t>
                  </w:r>
                  <w:proofErr w:type="spellStart"/>
                  <w:r w:rsidRPr="009A6A2D">
                    <w:rPr>
                      <w:color w:val="000000"/>
                      <w:sz w:val="24"/>
                      <w:szCs w:val="24"/>
                    </w:rPr>
                    <w:t>pax</w:t>
                  </w:r>
                  <w:proofErr w:type="spellEnd"/>
                  <w:r w:rsidRPr="009A6A2D">
                    <w:rPr>
                      <w:color w:val="000000"/>
                      <w:sz w:val="24"/>
                      <w:szCs w:val="24"/>
                    </w:rPr>
                    <w:t xml:space="preserve">  on Tuesday 29th June (1 day)</w:t>
                  </w:r>
                </w:p>
              </w:tc>
              <w:tc>
                <w:tcPr>
                  <w:tcW w:w="900" w:type="dxa"/>
                  <w:vMerge/>
                </w:tcPr>
                <w:p w:rsidR="009A6A2D" w:rsidRDefault="009A6A2D" w:rsidP="00954FE4">
                  <w:pPr>
                    <w:widowControl w:val="0"/>
                    <w:rPr>
                      <w:color w:val="000000"/>
                      <w:sz w:val="24"/>
                      <w:szCs w:val="24"/>
                    </w:rPr>
                  </w:pPr>
                </w:p>
              </w:tc>
              <w:tc>
                <w:tcPr>
                  <w:tcW w:w="1246" w:type="dxa"/>
                  <w:vMerge/>
                </w:tcPr>
                <w:p w:rsidR="009A6A2D" w:rsidRDefault="009A6A2D" w:rsidP="00954FE4">
                  <w:pPr>
                    <w:widowControl w:val="0"/>
                    <w:rPr>
                      <w:color w:val="000000"/>
                      <w:sz w:val="24"/>
                      <w:szCs w:val="24"/>
                    </w:rPr>
                  </w:pPr>
                </w:p>
              </w:tc>
              <w:tc>
                <w:tcPr>
                  <w:tcW w:w="1359" w:type="dxa"/>
                  <w:vMerge/>
                </w:tcPr>
                <w:p w:rsidR="009A6A2D" w:rsidRDefault="009A6A2D" w:rsidP="00954FE4">
                  <w:pPr>
                    <w:widowControl w:val="0"/>
                    <w:rPr>
                      <w:color w:val="000000"/>
                      <w:sz w:val="24"/>
                      <w:szCs w:val="24"/>
                    </w:rPr>
                  </w:pPr>
                </w:p>
              </w:tc>
            </w:tr>
            <w:tr w:rsidR="009A6A2D" w:rsidTr="009A6A2D">
              <w:tc>
                <w:tcPr>
                  <w:tcW w:w="444" w:type="dxa"/>
                </w:tcPr>
                <w:p w:rsidR="009A6A2D" w:rsidRDefault="009A6A2D" w:rsidP="00954FE4">
                  <w:pPr>
                    <w:widowControl w:val="0"/>
                    <w:rPr>
                      <w:color w:val="000000"/>
                      <w:sz w:val="24"/>
                      <w:szCs w:val="24"/>
                    </w:rPr>
                  </w:pPr>
                  <w:r>
                    <w:rPr>
                      <w:color w:val="000000"/>
                      <w:sz w:val="24"/>
                      <w:szCs w:val="24"/>
                    </w:rPr>
                    <w:t>3</w:t>
                  </w:r>
                </w:p>
              </w:tc>
              <w:tc>
                <w:tcPr>
                  <w:tcW w:w="615" w:type="dxa"/>
                </w:tcPr>
                <w:p w:rsidR="009A6A2D" w:rsidRDefault="009A6A2D" w:rsidP="00954FE4">
                  <w:pPr>
                    <w:widowControl w:val="0"/>
                    <w:rPr>
                      <w:color w:val="000000"/>
                      <w:sz w:val="24"/>
                      <w:szCs w:val="24"/>
                    </w:rPr>
                  </w:pPr>
                  <w:r>
                    <w:rPr>
                      <w:color w:val="000000"/>
                      <w:sz w:val="24"/>
                      <w:szCs w:val="24"/>
                    </w:rPr>
                    <w:t>77</w:t>
                  </w:r>
                </w:p>
              </w:tc>
              <w:tc>
                <w:tcPr>
                  <w:tcW w:w="710" w:type="dxa"/>
                </w:tcPr>
                <w:p w:rsidR="009A6A2D" w:rsidRDefault="009A6A2D" w:rsidP="00954FE4">
                  <w:pPr>
                    <w:widowControl w:val="0"/>
                    <w:rPr>
                      <w:color w:val="000000"/>
                      <w:sz w:val="24"/>
                      <w:szCs w:val="24"/>
                    </w:rPr>
                  </w:pPr>
                  <w:proofErr w:type="spellStart"/>
                  <w:r>
                    <w:rPr>
                      <w:color w:val="000000"/>
                      <w:sz w:val="24"/>
                      <w:szCs w:val="24"/>
                    </w:rPr>
                    <w:t>Pax</w:t>
                  </w:r>
                  <w:proofErr w:type="spellEnd"/>
                </w:p>
              </w:tc>
              <w:tc>
                <w:tcPr>
                  <w:tcW w:w="5316" w:type="dxa"/>
                </w:tcPr>
                <w:p w:rsidR="009A6A2D" w:rsidRDefault="009A6A2D" w:rsidP="00954FE4">
                  <w:pPr>
                    <w:widowControl w:val="0"/>
                    <w:rPr>
                      <w:color w:val="000000"/>
                      <w:sz w:val="24"/>
                      <w:szCs w:val="24"/>
                    </w:rPr>
                  </w:pPr>
                  <w:r w:rsidRPr="009A6A2D">
                    <w:rPr>
                      <w:color w:val="000000"/>
                      <w:sz w:val="24"/>
                      <w:szCs w:val="24"/>
                    </w:rPr>
                    <w:t xml:space="preserve">Accommodation on bed and breakfast for 77 </w:t>
                  </w:r>
                  <w:proofErr w:type="spellStart"/>
                  <w:r w:rsidRPr="009A6A2D">
                    <w:rPr>
                      <w:color w:val="000000"/>
                      <w:sz w:val="24"/>
                      <w:szCs w:val="24"/>
                    </w:rPr>
                    <w:t>pax</w:t>
                  </w:r>
                  <w:proofErr w:type="spellEnd"/>
                  <w:r w:rsidRPr="009A6A2D">
                    <w:rPr>
                      <w:color w:val="000000"/>
                      <w:sz w:val="24"/>
                      <w:szCs w:val="24"/>
                    </w:rPr>
                    <w:t xml:space="preserve">  from Wednesday 30th June, 2021 to Thursday 1st July,2021( 2 days)</w:t>
                  </w:r>
                </w:p>
              </w:tc>
              <w:tc>
                <w:tcPr>
                  <w:tcW w:w="900" w:type="dxa"/>
                  <w:vMerge/>
                </w:tcPr>
                <w:p w:rsidR="009A6A2D" w:rsidRDefault="009A6A2D" w:rsidP="00954FE4">
                  <w:pPr>
                    <w:widowControl w:val="0"/>
                    <w:rPr>
                      <w:color w:val="000000"/>
                      <w:sz w:val="24"/>
                      <w:szCs w:val="24"/>
                    </w:rPr>
                  </w:pPr>
                </w:p>
              </w:tc>
              <w:tc>
                <w:tcPr>
                  <w:tcW w:w="1246" w:type="dxa"/>
                  <w:vMerge/>
                </w:tcPr>
                <w:p w:rsidR="009A6A2D" w:rsidRDefault="009A6A2D" w:rsidP="00954FE4">
                  <w:pPr>
                    <w:widowControl w:val="0"/>
                    <w:rPr>
                      <w:color w:val="000000"/>
                      <w:sz w:val="24"/>
                      <w:szCs w:val="24"/>
                    </w:rPr>
                  </w:pPr>
                </w:p>
              </w:tc>
              <w:tc>
                <w:tcPr>
                  <w:tcW w:w="1359" w:type="dxa"/>
                  <w:vMerge/>
                </w:tcPr>
                <w:p w:rsidR="009A6A2D" w:rsidRDefault="009A6A2D" w:rsidP="00954FE4">
                  <w:pPr>
                    <w:widowControl w:val="0"/>
                    <w:rPr>
                      <w:color w:val="000000"/>
                      <w:sz w:val="24"/>
                      <w:szCs w:val="24"/>
                    </w:rPr>
                  </w:pPr>
                </w:p>
              </w:tc>
            </w:tr>
            <w:tr w:rsidR="009A6A2D" w:rsidTr="009A6A2D">
              <w:tc>
                <w:tcPr>
                  <w:tcW w:w="444" w:type="dxa"/>
                </w:tcPr>
                <w:p w:rsidR="009A6A2D" w:rsidRDefault="009A6A2D" w:rsidP="00954FE4">
                  <w:pPr>
                    <w:widowControl w:val="0"/>
                    <w:rPr>
                      <w:color w:val="000000"/>
                      <w:sz w:val="24"/>
                      <w:szCs w:val="24"/>
                    </w:rPr>
                  </w:pPr>
                  <w:r>
                    <w:rPr>
                      <w:color w:val="000000"/>
                      <w:sz w:val="24"/>
                      <w:szCs w:val="24"/>
                    </w:rPr>
                    <w:t>4</w:t>
                  </w:r>
                </w:p>
              </w:tc>
              <w:tc>
                <w:tcPr>
                  <w:tcW w:w="615" w:type="dxa"/>
                </w:tcPr>
                <w:p w:rsidR="009A6A2D" w:rsidRDefault="009A6A2D" w:rsidP="00954FE4">
                  <w:pPr>
                    <w:widowControl w:val="0"/>
                    <w:rPr>
                      <w:color w:val="000000"/>
                      <w:sz w:val="24"/>
                      <w:szCs w:val="24"/>
                    </w:rPr>
                  </w:pPr>
                  <w:r>
                    <w:rPr>
                      <w:color w:val="000000"/>
                      <w:sz w:val="24"/>
                      <w:szCs w:val="24"/>
                    </w:rPr>
                    <w:t>77</w:t>
                  </w:r>
                </w:p>
              </w:tc>
              <w:tc>
                <w:tcPr>
                  <w:tcW w:w="710" w:type="dxa"/>
                </w:tcPr>
                <w:p w:rsidR="009A6A2D" w:rsidRDefault="009A6A2D" w:rsidP="00954FE4">
                  <w:pPr>
                    <w:widowControl w:val="0"/>
                    <w:rPr>
                      <w:color w:val="000000"/>
                      <w:sz w:val="24"/>
                      <w:szCs w:val="24"/>
                    </w:rPr>
                  </w:pPr>
                  <w:proofErr w:type="spellStart"/>
                  <w:r>
                    <w:rPr>
                      <w:color w:val="000000"/>
                      <w:sz w:val="24"/>
                      <w:szCs w:val="24"/>
                    </w:rPr>
                    <w:t>Pax</w:t>
                  </w:r>
                  <w:proofErr w:type="spellEnd"/>
                </w:p>
              </w:tc>
              <w:tc>
                <w:tcPr>
                  <w:tcW w:w="5316" w:type="dxa"/>
                </w:tcPr>
                <w:p w:rsidR="009A6A2D" w:rsidRDefault="009A6A2D" w:rsidP="00954FE4">
                  <w:pPr>
                    <w:widowControl w:val="0"/>
                    <w:rPr>
                      <w:color w:val="000000"/>
                      <w:sz w:val="24"/>
                      <w:szCs w:val="24"/>
                    </w:rPr>
                  </w:pPr>
                  <w:r w:rsidRPr="009A6A2D">
                    <w:rPr>
                      <w:color w:val="000000"/>
                      <w:sz w:val="24"/>
                      <w:szCs w:val="24"/>
                    </w:rPr>
                    <w:t>Conference Package for 77 participants from Tuesday 29th June,2021 to  Thursday 1st July,2021(3 days)</w:t>
                  </w:r>
                </w:p>
              </w:tc>
              <w:tc>
                <w:tcPr>
                  <w:tcW w:w="900" w:type="dxa"/>
                  <w:vMerge/>
                </w:tcPr>
                <w:p w:rsidR="009A6A2D" w:rsidRDefault="009A6A2D" w:rsidP="00954FE4">
                  <w:pPr>
                    <w:widowControl w:val="0"/>
                    <w:rPr>
                      <w:color w:val="000000"/>
                      <w:sz w:val="24"/>
                      <w:szCs w:val="24"/>
                    </w:rPr>
                  </w:pPr>
                </w:p>
              </w:tc>
              <w:tc>
                <w:tcPr>
                  <w:tcW w:w="1246" w:type="dxa"/>
                  <w:vMerge/>
                </w:tcPr>
                <w:p w:rsidR="009A6A2D" w:rsidRDefault="009A6A2D" w:rsidP="00954FE4">
                  <w:pPr>
                    <w:widowControl w:val="0"/>
                    <w:rPr>
                      <w:color w:val="000000"/>
                      <w:sz w:val="24"/>
                      <w:szCs w:val="24"/>
                    </w:rPr>
                  </w:pPr>
                </w:p>
              </w:tc>
              <w:tc>
                <w:tcPr>
                  <w:tcW w:w="1359" w:type="dxa"/>
                  <w:vMerge/>
                </w:tcPr>
                <w:p w:rsidR="009A6A2D" w:rsidRDefault="009A6A2D" w:rsidP="00954FE4">
                  <w:pPr>
                    <w:widowControl w:val="0"/>
                    <w:rPr>
                      <w:color w:val="000000"/>
                      <w:sz w:val="24"/>
                      <w:szCs w:val="24"/>
                    </w:rPr>
                  </w:pPr>
                </w:p>
              </w:tc>
            </w:tr>
            <w:tr w:rsidR="009A6A2D" w:rsidTr="009A6A2D">
              <w:tc>
                <w:tcPr>
                  <w:tcW w:w="444" w:type="dxa"/>
                </w:tcPr>
                <w:p w:rsidR="009A6A2D" w:rsidRDefault="009A6A2D" w:rsidP="00954FE4">
                  <w:pPr>
                    <w:widowControl w:val="0"/>
                    <w:rPr>
                      <w:color w:val="000000"/>
                      <w:sz w:val="24"/>
                      <w:szCs w:val="24"/>
                    </w:rPr>
                  </w:pPr>
                  <w:r>
                    <w:rPr>
                      <w:color w:val="000000"/>
                      <w:sz w:val="24"/>
                      <w:szCs w:val="24"/>
                    </w:rPr>
                    <w:t>5</w:t>
                  </w:r>
                </w:p>
              </w:tc>
              <w:tc>
                <w:tcPr>
                  <w:tcW w:w="615" w:type="dxa"/>
                </w:tcPr>
                <w:p w:rsidR="009A6A2D" w:rsidRDefault="009A6A2D" w:rsidP="00954FE4">
                  <w:pPr>
                    <w:widowControl w:val="0"/>
                    <w:rPr>
                      <w:color w:val="000000"/>
                      <w:sz w:val="24"/>
                      <w:szCs w:val="24"/>
                    </w:rPr>
                  </w:pPr>
                  <w:r>
                    <w:rPr>
                      <w:color w:val="000000"/>
                      <w:sz w:val="24"/>
                      <w:szCs w:val="24"/>
                    </w:rPr>
                    <w:t>77</w:t>
                  </w:r>
                </w:p>
              </w:tc>
              <w:tc>
                <w:tcPr>
                  <w:tcW w:w="710" w:type="dxa"/>
                </w:tcPr>
                <w:p w:rsidR="009A6A2D" w:rsidRDefault="009A6A2D" w:rsidP="00954FE4">
                  <w:pPr>
                    <w:widowControl w:val="0"/>
                    <w:rPr>
                      <w:color w:val="000000"/>
                      <w:sz w:val="24"/>
                      <w:szCs w:val="24"/>
                    </w:rPr>
                  </w:pPr>
                  <w:proofErr w:type="spellStart"/>
                  <w:r>
                    <w:rPr>
                      <w:color w:val="000000"/>
                      <w:sz w:val="24"/>
                      <w:szCs w:val="24"/>
                    </w:rPr>
                    <w:t>Pax</w:t>
                  </w:r>
                  <w:proofErr w:type="spellEnd"/>
                </w:p>
              </w:tc>
              <w:tc>
                <w:tcPr>
                  <w:tcW w:w="5316" w:type="dxa"/>
                </w:tcPr>
                <w:p w:rsidR="009A6A2D" w:rsidRDefault="00BE5B7F" w:rsidP="00954FE4">
                  <w:pPr>
                    <w:widowControl w:val="0"/>
                    <w:rPr>
                      <w:color w:val="000000"/>
                      <w:sz w:val="24"/>
                      <w:szCs w:val="24"/>
                    </w:rPr>
                  </w:pPr>
                  <w:r>
                    <w:rPr>
                      <w:color w:val="000000"/>
                      <w:sz w:val="24"/>
                      <w:szCs w:val="24"/>
                    </w:rPr>
                    <w:t>Half day conference package</w:t>
                  </w:r>
                  <w:r w:rsidR="009A6A2D" w:rsidRPr="009A6A2D">
                    <w:rPr>
                      <w:color w:val="000000"/>
                      <w:sz w:val="24"/>
                      <w:szCs w:val="24"/>
                    </w:rPr>
                    <w:t xml:space="preserve"> for 77 </w:t>
                  </w:r>
                  <w:proofErr w:type="spellStart"/>
                  <w:r w:rsidR="009A6A2D" w:rsidRPr="009A6A2D">
                    <w:rPr>
                      <w:color w:val="000000"/>
                      <w:sz w:val="24"/>
                      <w:szCs w:val="24"/>
                    </w:rPr>
                    <w:t>pax</w:t>
                  </w:r>
                  <w:proofErr w:type="spellEnd"/>
                  <w:r w:rsidR="009A6A2D" w:rsidRPr="009A6A2D">
                    <w:rPr>
                      <w:color w:val="000000"/>
                      <w:sz w:val="24"/>
                      <w:szCs w:val="24"/>
                    </w:rPr>
                    <w:t xml:space="preserve"> on Friday 2nd July, 2021</w:t>
                  </w:r>
                </w:p>
              </w:tc>
              <w:tc>
                <w:tcPr>
                  <w:tcW w:w="900" w:type="dxa"/>
                  <w:vMerge/>
                </w:tcPr>
                <w:p w:rsidR="009A6A2D" w:rsidRDefault="009A6A2D" w:rsidP="00954FE4">
                  <w:pPr>
                    <w:widowControl w:val="0"/>
                    <w:rPr>
                      <w:color w:val="000000"/>
                      <w:sz w:val="24"/>
                      <w:szCs w:val="24"/>
                    </w:rPr>
                  </w:pPr>
                </w:p>
              </w:tc>
              <w:tc>
                <w:tcPr>
                  <w:tcW w:w="1246" w:type="dxa"/>
                  <w:vMerge/>
                </w:tcPr>
                <w:p w:rsidR="009A6A2D" w:rsidRDefault="009A6A2D" w:rsidP="00954FE4">
                  <w:pPr>
                    <w:widowControl w:val="0"/>
                    <w:rPr>
                      <w:color w:val="000000"/>
                      <w:sz w:val="24"/>
                      <w:szCs w:val="24"/>
                    </w:rPr>
                  </w:pPr>
                </w:p>
              </w:tc>
              <w:tc>
                <w:tcPr>
                  <w:tcW w:w="1359" w:type="dxa"/>
                  <w:vMerge/>
                </w:tcPr>
                <w:p w:rsidR="009A6A2D" w:rsidRDefault="009A6A2D" w:rsidP="00954FE4">
                  <w:pPr>
                    <w:widowControl w:val="0"/>
                    <w:rPr>
                      <w:color w:val="000000"/>
                      <w:sz w:val="24"/>
                      <w:szCs w:val="24"/>
                    </w:rPr>
                  </w:pPr>
                </w:p>
              </w:tc>
            </w:tr>
            <w:tr w:rsidR="009A6A2D" w:rsidTr="009A6A2D">
              <w:tc>
                <w:tcPr>
                  <w:tcW w:w="444" w:type="dxa"/>
                </w:tcPr>
                <w:p w:rsidR="009A6A2D" w:rsidRDefault="009A6A2D" w:rsidP="00954FE4">
                  <w:pPr>
                    <w:widowControl w:val="0"/>
                    <w:rPr>
                      <w:color w:val="000000"/>
                      <w:sz w:val="24"/>
                      <w:szCs w:val="24"/>
                    </w:rPr>
                  </w:pPr>
                  <w:r>
                    <w:rPr>
                      <w:color w:val="000000"/>
                      <w:sz w:val="24"/>
                      <w:szCs w:val="24"/>
                    </w:rPr>
                    <w:t>6</w:t>
                  </w:r>
                </w:p>
              </w:tc>
              <w:tc>
                <w:tcPr>
                  <w:tcW w:w="615" w:type="dxa"/>
                </w:tcPr>
                <w:p w:rsidR="009A6A2D" w:rsidRDefault="009A6A2D" w:rsidP="00954FE4">
                  <w:pPr>
                    <w:widowControl w:val="0"/>
                    <w:rPr>
                      <w:color w:val="000000"/>
                      <w:sz w:val="24"/>
                      <w:szCs w:val="24"/>
                    </w:rPr>
                  </w:pPr>
                  <w:r>
                    <w:rPr>
                      <w:color w:val="000000"/>
                      <w:sz w:val="24"/>
                      <w:szCs w:val="24"/>
                    </w:rPr>
                    <w:t>3</w:t>
                  </w:r>
                </w:p>
              </w:tc>
              <w:tc>
                <w:tcPr>
                  <w:tcW w:w="710" w:type="dxa"/>
                </w:tcPr>
                <w:p w:rsidR="009A6A2D" w:rsidRDefault="009A6A2D" w:rsidP="00954FE4">
                  <w:pPr>
                    <w:widowControl w:val="0"/>
                    <w:rPr>
                      <w:color w:val="000000"/>
                      <w:sz w:val="24"/>
                      <w:szCs w:val="24"/>
                    </w:rPr>
                  </w:pPr>
                  <w:r>
                    <w:rPr>
                      <w:color w:val="000000"/>
                      <w:sz w:val="24"/>
                      <w:szCs w:val="24"/>
                    </w:rPr>
                    <w:t>Days</w:t>
                  </w:r>
                </w:p>
              </w:tc>
              <w:tc>
                <w:tcPr>
                  <w:tcW w:w="5316" w:type="dxa"/>
                </w:tcPr>
                <w:p w:rsidR="009A6A2D" w:rsidRDefault="009A6A2D" w:rsidP="00954FE4">
                  <w:pPr>
                    <w:widowControl w:val="0"/>
                    <w:rPr>
                      <w:color w:val="000000"/>
                      <w:sz w:val="24"/>
                      <w:szCs w:val="24"/>
                    </w:rPr>
                  </w:pPr>
                  <w:r w:rsidRPr="009A6A2D">
                    <w:rPr>
                      <w:color w:val="000000"/>
                      <w:sz w:val="24"/>
                      <w:szCs w:val="24"/>
                    </w:rPr>
                    <w:t>3 B</w:t>
                  </w:r>
                  <w:r w:rsidR="00BE5B7F">
                    <w:rPr>
                      <w:color w:val="000000"/>
                      <w:sz w:val="24"/>
                      <w:szCs w:val="24"/>
                    </w:rPr>
                    <w:t>r</w:t>
                  </w:r>
                  <w:r w:rsidRPr="009A6A2D">
                    <w:rPr>
                      <w:color w:val="000000"/>
                      <w:sz w:val="24"/>
                      <w:szCs w:val="24"/>
                    </w:rPr>
                    <w:t>eakaway Rooms  from Tuesday 29th June,2021 to Friday July 2nd, 2021(3 days)</w:t>
                  </w:r>
                </w:p>
              </w:tc>
              <w:tc>
                <w:tcPr>
                  <w:tcW w:w="900" w:type="dxa"/>
                  <w:vMerge/>
                </w:tcPr>
                <w:p w:rsidR="009A6A2D" w:rsidRDefault="009A6A2D" w:rsidP="00954FE4">
                  <w:pPr>
                    <w:widowControl w:val="0"/>
                    <w:rPr>
                      <w:color w:val="000000"/>
                      <w:sz w:val="24"/>
                      <w:szCs w:val="24"/>
                    </w:rPr>
                  </w:pPr>
                </w:p>
              </w:tc>
              <w:tc>
                <w:tcPr>
                  <w:tcW w:w="1246" w:type="dxa"/>
                  <w:vMerge/>
                </w:tcPr>
                <w:p w:rsidR="009A6A2D" w:rsidRDefault="009A6A2D" w:rsidP="00954FE4">
                  <w:pPr>
                    <w:widowControl w:val="0"/>
                    <w:rPr>
                      <w:color w:val="000000"/>
                      <w:sz w:val="24"/>
                      <w:szCs w:val="24"/>
                    </w:rPr>
                  </w:pPr>
                </w:p>
              </w:tc>
              <w:tc>
                <w:tcPr>
                  <w:tcW w:w="1359" w:type="dxa"/>
                  <w:vMerge/>
                </w:tcPr>
                <w:p w:rsidR="009A6A2D" w:rsidRDefault="009A6A2D" w:rsidP="00954FE4">
                  <w:pPr>
                    <w:widowControl w:val="0"/>
                    <w:rPr>
                      <w:color w:val="000000"/>
                      <w:sz w:val="24"/>
                      <w:szCs w:val="24"/>
                    </w:rPr>
                  </w:pPr>
                </w:p>
              </w:tc>
            </w:tr>
            <w:tr w:rsidR="0002156E" w:rsidTr="004120CB">
              <w:tc>
                <w:tcPr>
                  <w:tcW w:w="7085" w:type="dxa"/>
                  <w:gridSpan w:val="4"/>
                </w:tcPr>
                <w:p w:rsidR="0002156E" w:rsidRDefault="0002156E" w:rsidP="00954FE4">
                  <w:pPr>
                    <w:widowControl w:val="0"/>
                    <w:rPr>
                      <w:color w:val="000000"/>
                      <w:sz w:val="24"/>
                      <w:szCs w:val="24"/>
                    </w:rPr>
                  </w:pPr>
                  <w:r>
                    <w:rPr>
                      <w:b/>
                      <w:color w:val="000000"/>
                      <w:sz w:val="24"/>
                      <w:szCs w:val="24"/>
                    </w:rPr>
                    <w:t xml:space="preserve">                                       </w:t>
                  </w:r>
                  <w:r w:rsidRPr="004668D2">
                    <w:rPr>
                      <w:b/>
                      <w:color w:val="000000"/>
                      <w:sz w:val="24"/>
                      <w:szCs w:val="24"/>
                    </w:rPr>
                    <w:t>TOTAL POSSIBLE SCORE:</w:t>
                  </w:r>
                </w:p>
              </w:tc>
              <w:tc>
                <w:tcPr>
                  <w:tcW w:w="900" w:type="dxa"/>
                </w:tcPr>
                <w:p w:rsidR="0002156E" w:rsidRPr="0002156E" w:rsidRDefault="0002156E" w:rsidP="00954FE4">
                  <w:pPr>
                    <w:widowControl w:val="0"/>
                    <w:rPr>
                      <w:b/>
                      <w:color w:val="000000"/>
                      <w:sz w:val="24"/>
                      <w:szCs w:val="24"/>
                    </w:rPr>
                  </w:pPr>
                  <w:r w:rsidRPr="0002156E">
                    <w:rPr>
                      <w:b/>
                      <w:sz w:val="24"/>
                      <w:szCs w:val="24"/>
                    </w:rPr>
                    <w:t>10</w:t>
                  </w:r>
                  <w:r w:rsidRPr="0002156E">
                    <w:rPr>
                      <w:b/>
                      <w:sz w:val="24"/>
                      <w:szCs w:val="24"/>
                    </w:rPr>
                    <w:t>0%</w:t>
                  </w:r>
                </w:p>
              </w:tc>
              <w:tc>
                <w:tcPr>
                  <w:tcW w:w="1246" w:type="dxa"/>
                </w:tcPr>
                <w:p w:rsidR="0002156E" w:rsidRDefault="0002156E" w:rsidP="00954FE4">
                  <w:pPr>
                    <w:widowControl w:val="0"/>
                    <w:rPr>
                      <w:color w:val="000000"/>
                      <w:sz w:val="24"/>
                      <w:szCs w:val="24"/>
                    </w:rPr>
                  </w:pPr>
                </w:p>
              </w:tc>
              <w:tc>
                <w:tcPr>
                  <w:tcW w:w="1359" w:type="dxa"/>
                </w:tcPr>
                <w:p w:rsidR="0002156E" w:rsidRDefault="0002156E" w:rsidP="00954FE4">
                  <w:pPr>
                    <w:widowControl w:val="0"/>
                    <w:rPr>
                      <w:color w:val="000000"/>
                      <w:sz w:val="24"/>
                      <w:szCs w:val="24"/>
                    </w:rPr>
                  </w:pPr>
                </w:p>
              </w:tc>
            </w:tr>
          </w:tbl>
          <w:p w:rsidR="00FB5188" w:rsidRPr="004668D2" w:rsidRDefault="00FB5188" w:rsidP="00954FE4">
            <w:pPr>
              <w:widowControl w:val="0"/>
              <w:spacing w:line="240" w:lineRule="auto"/>
              <w:rPr>
                <w:rFonts w:ascii="Times New Roman" w:eastAsia="Times New Roman" w:hAnsi="Times New Roman" w:cs="Times New Roman"/>
                <w:color w:val="000000"/>
                <w:sz w:val="24"/>
                <w:szCs w:val="24"/>
              </w:rPr>
            </w:pPr>
          </w:p>
        </w:tc>
      </w:tr>
      <w:tr w:rsidR="00456A21" w:rsidRPr="004668D2" w:rsidTr="00602408">
        <w:tc>
          <w:tcPr>
            <w:tcW w:w="10800" w:type="dxa"/>
            <w:shd w:val="clear" w:color="auto" w:fill="auto"/>
            <w:tcMar>
              <w:top w:w="100" w:type="dxa"/>
              <w:left w:w="100" w:type="dxa"/>
              <w:bottom w:w="100" w:type="dxa"/>
              <w:right w:w="100" w:type="dxa"/>
            </w:tcMar>
          </w:tcPr>
          <w:p w:rsidR="00456A21" w:rsidRPr="004668D2" w:rsidRDefault="00954FE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lastRenderedPageBreak/>
              <w:t>3.5.3</w:t>
            </w:r>
            <w:r w:rsidR="00C92264" w:rsidRPr="004668D2">
              <w:rPr>
                <w:rFonts w:ascii="Times New Roman" w:eastAsia="Times New Roman" w:hAnsi="Times New Roman" w:cs="Times New Roman"/>
                <w:b/>
                <w:color w:val="000000"/>
                <w:sz w:val="24"/>
                <w:szCs w:val="24"/>
              </w:rPr>
              <w:tab/>
              <w:t>Additional Due Diligence</w:t>
            </w:r>
          </w:p>
          <w:p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456A21" w:rsidRPr="004668D2"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Supplier’s facility visits</w:t>
            </w:r>
          </w:p>
          <w:p w:rsidR="00CF4F7A" w:rsidRPr="004668D2" w:rsidRDefault="00CF4F7A">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Safety/security assessments</w:t>
            </w:r>
          </w:p>
          <w:p w:rsidR="00456A21" w:rsidRPr="004668D2"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Analysis of audited financial statements</w:t>
            </w:r>
          </w:p>
          <w:p w:rsidR="00456A21" w:rsidRPr="004668D2"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Determination of relations and affiliations between </w:t>
            </w:r>
            <w:proofErr w:type="spellStart"/>
            <w:r w:rsidR="00B53077" w:rsidRPr="004668D2">
              <w:rPr>
                <w:rFonts w:ascii="Times New Roman" w:eastAsia="Times New Roman" w:hAnsi="Times New Roman" w:cs="Times New Roman"/>
                <w:color w:val="auto"/>
                <w:sz w:val="24"/>
                <w:szCs w:val="24"/>
              </w:rPr>
              <w:t>Offerors</w:t>
            </w:r>
            <w:proofErr w:type="spellEnd"/>
          </w:p>
          <w:p w:rsidR="00456A21" w:rsidRPr="004668D2"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Other appropriate documented method giving Mercy Corps increased confidence in the supplier’s ability to perform</w:t>
            </w:r>
          </w:p>
          <w:p w:rsidR="00C13A04" w:rsidRPr="004668D2" w:rsidRDefault="00C13A04" w:rsidP="00C13A04">
            <w:pPr>
              <w:widowControl w:val="0"/>
              <w:spacing w:after="0" w:line="240" w:lineRule="auto"/>
              <w:contextualSpacing/>
              <w:rPr>
                <w:rFonts w:ascii="Times New Roman" w:eastAsia="Times New Roman" w:hAnsi="Times New Roman" w:cs="Times New Roman"/>
                <w:color w:val="auto"/>
                <w:sz w:val="24"/>
                <w:szCs w:val="24"/>
              </w:rPr>
            </w:pPr>
          </w:p>
          <w:p w:rsidR="00C13A04" w:rsidRPr="004668D2" w:rsidRDefault="00C13A04" w:rsidP="00C13A04">
            <w:pPr>
              <w:widowControl w:val="0"/>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Only offers that pass additional due diligence will be selected for contracting.</w:t>
            </w:r>
          </w:p>
        </w:tc>
      </w:tr>
    </w:tbl>
    <w:p w:rsidR="00456A21" w:rsidRPr="004668D2" w:rsidRDefault="00456A21">
      <w:pPr>
        <w:pStyle w:val="Heading1"/>
        <w:widowControl w:val="0"/>
        <w:spacing w:after="0" w:line="240" w:lineRule="auto"/>
        <w:rPr>
          <w:rFonts w:ascii="Times New Roman" w:hAnsi="Times New Roman" w:cs="Times New Roman"/>
          <w:sz w:val="24"/>
          <w:szCs w:val="24"/>
        </w:rPr>
      </w:pPr>
      <w:bookmarkStart w:id="6" w:name="_uea0wym567yl" w:colFirst="0" w:colLast="0"/>
      <w:bookmarkStart w:id="7" w:name="_n1ql3zwoc1op" w:colFirst="0" w:colLast="0"/>
      <w:bookmarkEnd w:id="6"/>
      <w:bookmarkEnd w:id="7"/>
    </w:p>
    <w:p w:rsidR="007D7096" w:rsidRPr="004668D2" w:rsidRDefault="00C92264" w:rsidP="007D7096">
      <w:pPr>
        <w:pStyle w:val="Heading1"/>
        <w:widowControl w:val="0"/>
        <w:numPr>
          <w:ilvl w:val="0"/>
          <w:numId w:val="12"/>
        </w:numPr>
        <w:spacing w:after="0" w:line="240" w:lineRule="auto"/>
        <w:rPr>
          <w:rFonts w:ascii="Times New Roman" w:hAnsi="Times New Roman" w:cs="Times New Roman"/>
          <w:sz w:val="24"/>
          <w:szCs w:val="24"/>
        </w:rPr>
      </w:pPr>
      <w:bookmarkStart w:id="8" w:name="_dc3tpvn2up5m" w:colFirst="0" w:colLast="0"/>
      <w:bookmarkEnd w:id="8"/>
      <w:r w:rsidRPr="004668D2">
        <w:rPr>
          <w:rFonts w:ascii="Times New Roman" w:hAnsi="Times New Roman" w:cs="Times New Roman"/>
          <w:sz w:val="24"/>
          <w:szCs w:val="24"/>
        </w:rPr>
        <w:t xml:space="preserve">Offer Form </w:t>
      </w:r>
    </w:p>
    <w:p w:rsidR="007D7096" w:rsidRPr="004668D2" w:rsidRDefault="007D7096" w:rsidP="007D7096">
      <w:pPr>
        <w:spacing w:after="0" w:line="240" w:lineRule="auto"/>
        <w:rPr>
          <w:rFonts w:ascii="Times New Roman" w:hAnsi="Times New Roman" w:cs="Times New Roman"/>
          <w:b/>
          <w:sz w:val="24"/>
          <w:szCs w:val="24"/>
        </w:rPr>
      </w:pPr>
      <w:proofErr w:type="spellStart"/>
      <w:r w:rsidRPr="004668D2">
        <w:rPr>
          <w:rFonts w:ascii="Times New Roman" w:hAnsi="Times New Roman" w:cs="Times New Roman"/>
          <w:b/>
          <w:sz w:val="24"/>
          <w:szCs w:val="24"/>
        </w:rPr>
        <w:t>Offerors</w:t>
      </w:r>
      <w:proofErr w:type="spellEnd"/>
      <w:r w:rsidRPr="004668D2">
        <w:rPr>
          <w:rFonts w:ascii="Times New Roman" w:hAnsi="Times New Roman" w:cs="Times New Roman"/>
          <w:b/>
          <w:sz w:val="24"/>
          <w:szCs w:val="24"/>
        </w:rPr>
        <w:t xml:space="preserve"> must submit their own independent offer including at least (but not limited to):</w:t>
      </w:r>
    </w:p>
    <w:p w:rsidR="007D7096" w:rsidRPr="004668D2" w:rsidRDefault="007D7096" w:rsidP="007D7096">
      <w:pPr>
        <w:numPr>
          <w:ilvl w:val="0"/>
          <w:numId w:val="5"/>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All documents requested in the “Eligibility Criteria” section of this Tender Package</w:t>
      </w:r>
    </w:p>
    <w:p w:rsidR="007D7096" w:rsidRPr="004668D2" w:rsidRDefault="007D7096" w:rsidP="007D7096">
      <w:pPr>
        <w:numPr>
          <w:ilvl w:val="0"/>
          <w:numId w:val="5"/>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All documents requested in the “Tender Submittals” section of this Tender Package</w:t>
      </w:r>
    </w:p>
    <w:p w:rsidR="00456A21" w:rsidRPr="004668D2" w:rsidRDefault="007D7096" w:rsidP="007D7096">
      <w:p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All information listed in the “Documents Comprising the Proposal” section below</w:t>
      </w:r>
    </w:p>
    <w:p w:rsidR="00456A21" w:rsidRPr="004668D2" w:rsidRDefault="00456A21">
      <w:pPr>
        <w:spacing w:after="0"/>
        <w:rPr>
          <w:rFonts w:ascii="Times New Roman" w:hAnsi="Times New Roman" w:cs="Times New Roman"/>
          <w:color w:val="auto"/>
          <w:sz w:val="24"/>
          <w:szCs w:val="24"/>
        </w:rPr>
      </w:pPr>
    </w:p>
    <w:p w:rsidR="00456A21" w:rsidRPr="004668D2" w:rsidRDefault="00C92264">
      <w:pPr>
        <w:rPr>
          <w:rFonts w:ascii="Times New Roman" w:hAnsi="Times New Roman" w:cs="Times New Roman"/>
          <w:b/>
          <w:i/>
          <w:color w:val="auto"/>
          <w:sz w:val="24"/>
          <w:szCs w:val="24"/>
        </w:rPr>
      </w:pPr>
      <w:r w:rsidRPr="004668D2">
        <w:rPr>
          <w:rFonts w:ascii="Times New Roman" w:hAnsi="Times New Roman" w:cs="Times New Roman"/>
          <w:b/>
          <w:i/>
          <w:color w:val="auto"/>
          <w:sz w:val="24"/>
          <w:szCs w:val="24"/>
        </w:rPr>
        <w:t>Documents Comprising the Proposal</w:t>
      </w:r>
    </w:p>
    <w:p w:rsidR="00456A21" w:rsidRPr="004668D2" w:rsidRDefault="00C92264">
      <w:pPr>
        <w:spacing w:line="331"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The following information must be included in the offer of any potential </w:t>
      </w:r>
      <w:proofErr w:type="spellStart"/>
      <w:r w:rsidRPr="004668D2">
        <w:rPr>
          <w:rFonts w:ascii="Times New Roman" w:hAnsi="Times New Roman" w:cs="Times New Roman"/>
          <w:color w:val="auto"/>
          <w:sz w:val="24"/>
          <w:szCs w:val="24"/>
        </w:rPr>
        <w:t>offeror</w:t>
      </w:r>
      <w:proofErr w:type="spellEnd"/>
      <w:r w:rsidRPr="004668D2">
        <w:rPr>
          <w:rFonts w:ascii="Times New Roman" w:hAnsi="Times New Roman" w:cs="Times New Roman"/>
          <w:color w:val="auto"/>
          <w:sz w:val="24"/>
          <w:szCs w:val="24"/>
        </w:rPr>
        <w:t>:</w:t>
      </w:r>
    </w:p>
    <w:p w:rsidR="00456A21" w:rsidRPr="004668D2" w:rsidRDefault="00C92264" w:rsidP="00E74220">
      <w:pPr>
        <w:numPr>
          <w:ilvl w:val="0"/>
          <w:numId w:val="13"/>
        </w:numPr>
        <w:spacing w:after="0" w:line="288" w:lineRule="auto"/>
        <w:contextualSpacing/>
        <w:rPr>
          <w:rFonts w:ascii="Times New Roman" w:hAnsi="Times New Roman" w:cs="Times New Roman"/>
          <w:color w:val="auto"/>
          <w:sz w:val="24"/>
          <w:szCs w:val="24"/>
        </w:rPr>
      </w:pPr>
      <w:r w:rsidRPr="004668D2">
        <w:rPr>
          <w:rFonts w:ascii="Times New Roman" w:hAnsi="Times New Roman" w:cs="Times New Roman"/>
          <w:b/>
          <w:color w:val="auto"/>
          <w:sz w:val="24"/>
          <w:szCs w:val="24"/>
        </w:rPr>
        <w:t>Cover Letter</w:t>
      </w:r>
      <w:r w:rsidRPr="004668D2">
        <w:rPr>
          <w:rFonts w:ascii="Times New Roman" w:hAnsi="Times New Roman" w:cs="Times New Roman"/>
          <w:color w:val="auto"/>
          <w:sz w:val="24"/>
          <w:szCs w:val="24"/>
        </w:rPr>
        <w:t xml:space="preserve"> explaining interest to be a contracted vendor or supplier, and the details of the Proposal. The content of the cover letter shall include the following information:</w:t>
      </w:r>
    </w:p>
    <w:p w:rsidR="00C7141C" w:rsidRPr="004668D2"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A Price Offer detailing the unit price only, using the </w:t>
      </w:r>
      <w:r w:rsidRPr="004668D2">
        <w:rPr>
          <w:rFonts w:ascii="Times New Roman" w:hAnsi="Times New Roman" w:cs="Times New Roman"/>
          <w:b/>
          <w:color w:val="auto"/>
          <w:sz w:val="24"/>
          <w:szCs w:val="24"/>
        </w:rPr>
        <w:t>Price Offer Sheet</w:t>
      </w:r>
      <w:r w:rsidRPr="004668D2">
        <w:rPr>
          <w:rFonts w:ascii="Times New Roman" w:hAnsi="Times New Roman" w:cs="Times New Roman"/>
          <w:color w:val="auto"/>
          <w:sz w:val="24"/>
          <w:szCs w:val="24"/>
        </w:rPr>
        <w:t xml:space="preserve"> template provided in section 7</w:t>
      </w:r>
      <w:r w:rsidR="0049054D" w:rsidRPr="004668D2">
        <w:rPr>
          <w:rFonts w:ascii="Times New Roman" w:hAnsi="Times New Roman" w:cs="Times New Roman"/>
          <w:color w:val="auto"/>
          <w:sz w:val="24"/>
          <w:szCs w:val="24"/>
        </w:rPr>
        <w:t>.</w:t>
      </w:r>
    </w:p>
    <w:p w:rsidR="00C7141C" w:rsidRPr="004668D2"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Completed and signed Mercy Corps </w:t>
      </w:r>
      <w:r w:rsidRPr="004668D2">
        <w:rPr>
          <w:rFonts w:ascii="Times New Roman" w:hAnsi="Times New Roman" w:cs="Times New Roman"/>
          <w:b/>
          <w:color w:val="auto"/>
          <w:sz w:val="24"/>
          <w:szCs w:val="24"/>
        </w:rPr>
        <w:t>Supplier Information Form</w:t>
      </w:r>
      <w:r w:rsidRPr="004668D2">
        <w:rPr>
          <w:rFonts w:ascii="Times New Roman" w:hAnsi="Times New Roman" w:cs="Times New Roman"/>
          <w:color w:val="auto"/>
          <w:sz w:val="24"/>
          <w:szCs w:val="24"/>
        </w:rPr>
        <w:t xml:space="preserve"> (template provided in section 7)</w:t>
      </w:r>
    </w:p>
    <w:p w:rsidR="00456A21" w:rsidRPr="004668D2"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Other important documents </w:t>
      </w:r>
      <w:proofErr w:type="spellStart"/>
      <w:r w:rsidRPr="004668D2">
        <w:rPr>
          <w:rFonts w:ascii="Times New Roman" w:hAnsi="Times New Roman" w:cs="Times New Roman"/>
          <w:color w:val="auto"/>
          <w:sz w:val="24"/>
          <w:szCs w:val="24"/>
        </w:rPr>
        <w:t>offeror</w:t>
      </w:r>
      <w:proofErr w:type="spellEnd"/>
      <w:r w:rsidRPr="004668D2">
        <w:rPr>
          <w:rFonts w:ascii="Times New Roman" w:hAnsi="Times New Roman" w:cs="Times New Roman"/>
          <w:color w:val="auto"/>
          <w:sz w:val="24"/>
          <w:szCs w:val="24"/>
        </w:rPr>
        <w:t xml:space="preserve"> feels need to be attached to support their proposal</w:t>
      </w:r>
    </w:p>
    <w:p w:rsidR="00C7141C" w:rsidRPr="004668D2" w:rsidRDefault="00C7141C" w:rsidP="00C7141C">
      <w:pPr>
        <w:spacing w:after="0" w:line="288" w:lineRule="auto"/>
        <w:contextualSpacing/>
        <w:rPr>
          <w:rFonts w:ascii="Times New Roman" w:hAnsi="Times New Roman" w:cs="Times New Roman"/>
          <w:color w:val="auto"/>
          <w:sz w:val="24"/>
          <w:szCs w:val="24"/>
        </w:rPr>
      </w:pPr>
    </w:p>
    <w:p w:rsidR="00456A21" w:rsidRPr="004668D2" w:rsidRDefault="00C92264">
      <w:pPr>
        <w:spacing w:line="331" w:lineRule="auto"/>
        <w:jc w:val="both"/>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The original proposal shall be signed by the </w:t>
      </w:r>
      <w:proofErr w:type="spellStart"/>
      <w:r w:rsidRPr="004668D2">
        <w:rPr>
          <w:rFonts w:ascii="Times New Roman" w:hAnsi="Times New Roman" w:cs="Times New Roman"/>
          <w:color w:val="auto"/>
          <w:sz w:val="24"/>
          <w:szCs w:val="24"/>
        </w:rPr>
        <w:t>offeror</w:t>
      </w:r>
      <w:proofErr w:type="spellEnd"/>
      <w:r w:rsidRPr="004668D2">
        <w:rPr>
          <w:rFonts w:ascii="Times New Roman" w:hAnsi="Times New Roman" w:cs="Times New Roman"/>
          <w:color w:val="auto"/>
          <w:sz w:val="24"/>
          <w:szCs w:val="24"/>
        </w:rPr>
        <w:t xml:space="preserve"> or a person or persons duly authorized to bind the </w:t>
      </w:r>
      <w:proofErr w:type="spellStart"/>
      <w:r w:rsidRPr="004668D2">
        <w:rPr>
          <w:rFonts w:ascii="Times New Roman" w:hAnsi="Times New Roman" w:cs="Times New Roman"/>
          <w:color w:val="auto"/>
          <w:sz w:val="24"/>
          <w:szCs w:val="24"/>
        </w:rPr>
        <w:t>offeror</w:t>
      </w:r>
      <w:proofErr w:type="spellEnd"/>
      <w:r w:rsidRPr="004668D2">
        <w:rPr>
          <w:rFonts w:ascii="Times New Roman" w:hAnsi="Times New Roman" w:cs="Times New Roman"/>
          <w:color w:val="auto"/>
          <w:sz w:val="24"/>
          <w:szCs w:val="24"/>
        </w:rPr>
        <w:t xml:space="preserve"> to the contract. Financial offer pages of the proposal shall be initialed by the person or persons signing the proposal and stamped with the company seal.</w:t>
      </w:r>
    </w:p>
    <w:p w:rsidR="00456A21" w:rsidRPr="004668D2" w:rsidRDefault="00C92264">
      <w:pPr>
        <w:spacing w:line="331"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Any interlineations, erasures, or overwriting shall be valid only if they are initialed by the person or persons signing the proposal.</w:t>
      </w:r>
    </w:p>
    <w:p w:rsidR="00456A21" w:rsidRPr="004668D2" w:rsidRDefault="00C92264" w:rsidP="00D5136C">
      <w:pPr>
        <w:spacing w:after="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br w:type="page"/>
      </w:r>
      <w:bookmarkStart w:id="9" w:name="_bgjb0uwvgprp" w:colFirst="0" w:colLast="0"/>
      <w:bookmarkEnd w:id="9"/>
      <w:r w:rsidRPr="004668D2">
        <w:rPr>
          <w:rFonts w:ascii="Times New Roman" w:hAnsi="Times New Roman" w:cs="Times New Roman"/>
          <w:color w:val="auto"/>
          <w:sz w:val="24"/>
          <w:szCs w:val="24"/>
        </w:rPr>
        <w:lastRenderedPageBreak/>
        <w:t>5. Scope of Work/Technical Specifications</w:t>
      </w:r>
    </w:p>
    <w:p w:rsidR="000944CB" w:rsidRPr="004668D2" w:rsidRDefault="00FD44A8" w:rsidP="000944CB">
      <w:pPr>
        <w:spacing w:after="0" w:line="240" w:lineRule="auto"/>
        <w:contextualSpacing/>
        <w:rPr>
          <w:rFonts w:ascii="Times New Roman" w:eastAsia="Garamond" w:hAnsi="Times New Roman" w:cs="Times New Roman"/>
          <w:color w:val="auto"/>
          <w:sz w:val="24"/>
          <w:szCs w:val="24"/>
        </w:rPr>
      </w:pPr>
      <w:r w:rsidRPr="004668D2">
        <w:rPr>
          <w:rFonts w:ascii="Times New Roman" w:eastAsia="Garamond" w:hAnsi="Times New Roman" w:cs="Times New Roman"/>
          <w:color w:val="auto"/>
          <w:sz w:val="24"/>
          <w:szCs w:val="24"/>
        </w:rPr>
        <w:t xml:space="preserve">Provision of accommodation and conference services on need basis to support </w:t>
      </w:r>
      <w:r w:rsidR="00D5136C">
        <w:rPr>
          <w:rFonts w:ascii="Times New Roman" w:eastAsia="Garamond" w:hAnsi="Times New Roman" w:cs="Times New Roman"/>
          <w:color w:val="auto"/>
          <w:sz w:val="24"/>
          <w:szCs w:val="24"/>
        </w:rPr>
        <w:t>Mercy Corps activities in Samburu County</w:t>
      </w:r>
      <w:r w:rsidRPr="004668D2">
        <w:rPr>
          <w:rFonts w:ascii="Times New Roman" w:eastAsia="Garamond" w:hAnsi="Times New Roman" w:cs="Times New Roman"/>
          <w:color w:val="auto"/>
          <w:sz w:val="24"/>
          <w:szCs w:val="24"/>
        </w:rPr>
        <w:t>.</w:t>
      </w:r>
    </w:p>
    <w:p w:rsidR="00456A21" w:rsidRPr="004668D2" w:rsidRDefault="00C92264">
      <w:pPr>
        <w:pStyle w:val="Heading1"/>
        <w:widowControl w:val="0"/>
        <w:spacing w:after="160" w:line="240" w:lineRule="auto"/>
        <w:rPr>
          <w:rFonts w:ascii="Times New Roman" w:hAnsi="Times New Roman" w:cs="Times New Roman"/>
          <w:color w:val="auto"/>
          <w:sz w:val="24"/>
          <w:szCs w:val="24"/>
        </w:rPr>
      </w:pPr>
      <w:bookmarkStart w:id="10" w:name="_1g6tj6ittymx" w:colFirst="0" w:colLast="0"/>
      <w:bookmarkEnd w:id="10"/>
      <w:r w:rsidRPr="004668D2">
        <w:rPr>
          <w:rFonts w:ascii="Times New Roman" w:hAnsi="Times New Roman" w:cs="Times New Roman"/>
          <w:color w:val="auto"/>
          <w:sz w:val="24"/>
          <w:szCs w:val="24"/>
        </w:rPr>
        <w:t>6. Sample Contract</w:t>
      </w:r>
    </w:p>
    <w:p w:rsidR="00456A21" w:rsidRPr="004668D2" w:rsidRDefault="00C92264">
      <w:pPr>
        <w:widowControl w:val="0"/>
        <w:spacing w:after="16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This is the anticipated contract. However, if required, additional terms and conditions may be added by Mercy Corps in the final contract.</w:t>
      </w:r>
    </w:p>
    <w:p w:rsidR="00456A21" w:rsidRPr="004668D2" w:rsidRDefault="00456A21">
      <w:pPr>
        <w:widowControl w:val="0"/>
        <w:spacing w:after="160" w:line="240" w:lineRule="auto"/>
        <w:jc w:val="center"/>
        <w:rPr>
          <w:rFonts w:ascii="Times New Roman" w:hAnsi="Times New Roman" w:cs="Times New Roman"/>
          <w:b/>
          <w:color w:val="auto"/>
          <w:sz w:val="24"/>
          <w:szCs w:val="24"/>
          <w:highlight w:val="yellow"/>
        </w:rPr>
      </w:pPr>
    </w:p>
    <w:p w:rsidR="00456A21" w:rsidRPr="004668D2" w:rsidRDefault="00456A21">
      <w:pPr>
        <w:widowControl w:val="0"/>
        <w:spacing w:after="160" w:line="240" w:lineRule="auto"/>
        <w:rPr>
          <w:rFonts w:ascii="Times New Roman" w:hAnsi="Times New Roman" w:cs="Times New Roman"/>
          <w:color w:val="auto"/>
          <w:sz w:val="24"/>
          <w:szCs w:val="24"/>
        </w:rPr>
      </w:pPr>
    </w:p>
    <w:p w:rsidR="00456A21" w:rsidRPr="004668D2" w:rsidRDefault="00C92264">
      <w:pPr>
        <w:pStyle w:val="Heading1"/>
        <w:keepNext w:val="0"/>
        <w:keepLines w:val="0"/>
        <w:widowControl w:val="0"/>
        <w:spacing w:after="160" w:line="288" w:lineRule="auto"/>
        <w:rPr>
          <w:rFonts w:ascii="Times New Roman" w:hAnsi="Times New Roman" w:cs="Times New Roman"/>
          <w:color w:val="auto"/>
          <w:sz w:val="24"/>
          <w:szCs w:val="24"/>
        </w:rPr>
      </w:pPr>
      <w:bookmarkStart w:id="11" w:name="_tfpqbmyw287i" w:colFirst="0" w:colLast="0"/>
      <w:bookmarkEnd w:id="11"/>
      <w:r w:rsidRPr="004668D2">
        <w:rPr>
          <w:rFonts w:ascii="Times New Roman" w:hAnsi="Times New Roman" w:cs="Times New Roman"/>
          <w:color w:val="auto"/>
          <w:sz w:val="24"/>
          <w:szCs w:val="24"/>
        </w:rPr>
        <w:t>7. Attachments to the Tender Package</w:t>
      </w:r>
    </w:p>
    <w:p w:rsidR="00456A21" w:rsidRPr="004668D2" w:rsidRDefault="00456A21">
      <w:pPr>
        <w:widowControl w:val="0"/>
        <w:spacing w:after="160" w:line="240" w:lineRule="auto"/>
        <w:rPr>
          <w:rFonts w:ascii="Times New Roman" w:hAnsi="Times New Roman" w:cs="Times New Roman"/>
          <w:b/>
          <w:color w:val="auto"/>
          <w:sz w:val="24"/>
          <w:szCs w:val="24"/>
        </w:rPr>
      </w:pPr>
    </w:p>
    <w:bookmarkStart w:id="12" w:name="_MON_1663636282"/>
    <w:bookmarkEnd w:id="12"/>
    <w:p w:rsidR="00456A21" w:rsidRPr="004668D2" w:rsidRDefault="000267DA">
      <w:pPr>
        <w:widowControl w:val="0"/>
        <w:spacing w:after="160" w:line="288" w:lineRule="auto"/>
        <w:jc w:val="center"/>
        <w:rPr>
          <w:rFonts w:ascii="Times New Roman" w:hAnsi="Times New Roman" w:cs="Times New Roman"/>
          <w:b/>
          <w:color w:val="auto"/>
          <w:sz w:val="24"/>
          <w:szCs w:val="24"/>
          <w:highlight w:val="yellow"/>
        </w:rPr>
      </w:pPr>
      <w:r w:rsidRPr="004668D2">
        <w:rPr>
          <w:rFonts w:ascii="Times New Roman" w:hAnsi="Times New Roman" w:cs="Times New Roman"/>
          <w:b/>
          <w:color w:val="auto"/>
          <w:sz w:val="24"/>
          <w:szCs w:val="24"/>
          <w:highlight w:val="yellow"/>
        </w:rPr>
        <w:object w:dxaOrig="2040"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67pt" o:ole="">
            <v:imagedata r:id="rId12" o:title=""/>
          </v:shape>
          <o:OLEObject Type="Embed" ProgID="Word.Document.12" ShapeID="_x0000_i1026" DrawAspect="Icon" ObjectID="_1685391118" r:id="rId13">
            <o:FieldCodes>\s</o:FieldCodes>
          </o:OLEObject>
        </w:object>
      </w:r>
    </w:p>
    <w:p w:rsidR="00456A21" w:rsidRPr="004668D2" w:rsidRDefault="00456A21">
      <w:pPr>
        <w:widowControl w:val="0"/>
        <w:spacing w:after="160" w:line="288" w:lineRule="auto"/>
        <w:jc w:val="center"/>
        <w:rPr>
          <w:rFonts w:ascii="Times New Roman" w:hAnsi="Times New Roman" w:cs="Times New Roman"/>
          <w:b/>
          <w:color w:val="auto"/>
          <w:sz w:val="24"/>
          <w:szCs w:val="24"/>
          <w:highlight w:val="yellow"/>
        </w:rPr>
      </w:pPr>
    </w:p>
    <w:p w:rsidR="00456A21" w:rsidRPr="004668D2" w:rsidRDefault="00456A21">
      <w:pPr>
        <w:widowControl w:val="0"/>
        <w:spacing w:after="160" w:line="288" w:lineRule="auto"/>
        <w:jc w:val="center"/>
        <w:rPr>
          <w:rFonts w:ascii="Times New Roman" w:hAnsi="Times New Roman" w:cs="Times New Roman"/>
          <w:color w:val="auto"/>
          <w:sz w:val="24"/>
          <w:szCs w:val="24"/>
          <w:highlight w:val="yellow"/>
        </w:rPr>
      </w:pPr>
    </w:p>
    <w:p w:rsidR="00456A21" w:rsidRPr="004668D2" w:rsidRDefault="00456A21">
      <w:pPr>
        <w:widowControl w:val="0"/>
        <w:spacing w:after="0" w:line="240" w:lineRule="auto"/>
        <w:rPr>
          <w:rFonts w:ascii="Times New Roman" w:hAnsi="Times New Roman" w:cs="Times New Roman"/>
          <w:color w:val="auto"/>
          <w:sz w:val="24"/>
          <w:szCs w:val="24"/>
        </w:rPr>
      </w:pPr>
    </w:p>
    <w:tbl>
      <w:tblPr>
        <w:tblStyle w:val="1"/>
        <w:tblW w:w="10800" w:type="dxa"/>
        <w:tblLayout w:type="fixed"/>
        <w:tblLook w:val="0600" w:firstRow="0" w:lastRow="0" w:firstColumn="0" w:lastColumn="0" w:noHBand="1" w:noVBand="1"/>
      </w:tblPr>
      <w:tblGrid>
        <w:gridCol w:w="10800"/>
      </w:tblGrid>
      <w:tr w:rsidR="00456A21" w:rsidRPr="004668D2">
        <w:trPr>
          <w:trHeight w:val="1600"/>
        </w:trPr>
        <w:tc>
          <w:tcPr>
            <w:tcW w:w="10800" w:type="dxa"/>
            <w:tcBorders>
              <w:top w:val="nil"/>
              <w:left w:val="nil"/>
              <w:bottom w:val="nil"/>
              <w:right w:val="nil"/>
            </w:tcBorders>
            <w:tcMar>
              <w:top w:w="100" w:type="dxa"/>
              <w:left w:w="100" w:type="dxa"/>
              <w:bottom w:w="100" w:type="dxa"/>
              <w:right w:w="100" w:type="dxa"/>
            </w:tcMar>
          </w:tcPr>
          <w:bookmarkStart w:id="13" w:name="_MON_1640698551"/>
          <w:bookmarkEnd w:id="13"/>
          <w:p w:rsidR="00456A21" w:rsidRPr="004668D2" w:rsidRDefault="0098666C">
            <w:pPr>
              <w:widowControl w:val="0"/>
              <w:spacing w:after="16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object w:dxaOrig="1508" w:dyaOrig="984">
                <v:shape id="_x0000_i1027" type="#_x0000_t75" style="width:75pt;height:49.5pt" o:ole="">
                  <v:imagedata r:id="rId14" o:title=""/>
                </v:shape>
                <o:OLEObject Type="Embed" ProgID="Word.Document.12" ShapeID="_x0000_i1027" DrawAspect="Icon" ObjectID="_1685391119" r:id="rId15">
                  <o:FieldCodes>\s</o:FieldCodes>
                </o:OLEObject>
              </w:object>
            </w:r>
          </w:p>
          <w:p w:rsidR="00456A21" w:rsidRPr="004668D2" w:rsidRDefault="00C92264">
            <w:pPr>
              <w:widowControl w:val="0"/>
              <w:spacing w:after="16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 </w:t>
            </w:r>
          </w:p>
        </w:tc>
      </w:tr>
    </w:tbl>
    <w:p w:rsidR="0058452E" w:rsidRPr="004668D2" w:rsidRDefault="0058452E">
      <w:pPr>
        <w:widowControl w:val="0"/>
        <w:spacing w:after="160" w:line="240" w:lineRule="auto"/>
        <w:rPr>
          <w:rFonts w:ascii="Times New Roman" w:hAnsi="Times New Roman" w:cs="Times New Roman"/>
          <w:color w:val="auto"/>
          <w:sz w:val="24"/>
          <w:szCs w:val="24"/>
        </w:rPr>
      </w:pPr>
    </w:p>
    <w:p w:rsidR="004668D2" w:rsidRPr="004668D2" w:rsidRDefault="004668D2">
      <w:pPr>
        <w:widowControl w:val="0"/>
        <w:spacing w:after="160" w:line="240" w:lineRule="auto"/>
        <w:rPr>
          <w:rFonts w:ascii="Times New Roman" w:hAnsi="Times New Roman" w:cs="Times New Roman"/>
          <w:color w:val="auto"/>
          <w:sz w:val="24"/>
          <w:szCs w:val="24"/>
        </w:rPr>
      </w:pPr>
    </w:p>
    <w:sectPr w:rsidR="004668D2" w:rsidRPr="004668D2">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B9" w:rsidRDefault="00B272B9">
      <w:pPr>
        <w:spacing w:after="0" w:line="240" w:lineRule="auto"/>
      </w:pPr>
      <w:r>
        <w:separator/>
      </w:r>
    </w:p>
  </w:endnote>
  <w:endnote w:type="continuationSeparator" w:id="0">
    <w:p w:rsidR="00B272B9" w:rsidRDefault="00B2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r>
      <w:t xml:space="preserve">Tender No: </w:t>
    </w:r>
    <w:r w:rsidR="00C70A45">
      <w:rPr>
        <w:color w:val="auto"/>
      </w:rPr>
      <w:t>MCK/</w:t>
    </w:r>
    <w:r w:rsidR="00EB71B5">
      <w:rPr>
        <w:color w:val="auto"/>
      </w:rPr>
      <w:t>NBO/009/2021</w:t>
    </w:r>
    <w:r>
      <w:tab/>
    </w:r>
    <w:r>
      <w:tab/>
    </w:r>
    <w:r>
      <w:tab/>
    </w:r>
    <w:r>
      <w:tab/>
    </w:r>
    <w:r>
      <w:tab/>
    </w:r>
    <w:r>
      <w:tab/>
    </w:r>
    <w:r>
      <w:tab/>
    </w:r>
    <w:r>
      <w:tab/>
    </w:r>
    <w:r>
      <w:tab/>
      <w:t xml:space="preserve">Page </w:t>
    </w:r>
    <w:r>
      <w:fldChar w:fldCharType="begin"/>
    </w:r>
    <w:r>
      <w:instrText>PAGE</w:instrText>
    </w:r>
    <w:r>
      <w:fldChar w:fldCharType="separate"/>
    </w:r>
    <w:r w:rsidR="002F69BF">
      <w:rPr>
        <w:noProof/>
      </w:rPr>
      <w:t>3</w:t>
    </w:r>
    <w:r>
      <w:fldChar w:fldCharType="end"/>
    </w:r>
    <w:r>
      <w:t xml:space="preserve"> of </w:t>
    </w:r>
    <w:r>
      <w:fldChar w:fldCharType="begin"/>
    </w:r>
    <w:r>
      <w:instrText>NUMPAGES</w:instrText>
    </w:r>
    <w:r>
      <w:fldChar w:fldCharType="separate"/>
    </w:r>
    <w:r w:rsidR="002F69BF">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B9" w:rsidRDefault="00B272B9">
      <w:pPr>
        <w:spacing w:after="0" w:line="240" w:lineRule="auto"/>
      </w:pPr>
      <w:r>
        <w:separator/>
      </w:r>
    </w:p>
  </w:footnote>
  <w:footnote w:type="continuationSeparator" w:id="0">
    <w:p w:rsidR="00B272B9" w:rsidRDefault="00B27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21" w:rsidRDefault="00C92264">
    <w:pPr>
      <w:pStyle w:val="Title"/>
      <w:spacing w:before="0" w:after="0"/>
      <w:rPr>
        <w:sz w:val="36"/>
        <w:szCs w:val="36"/>
      </w:rPr>
    </w:pPr>
    <w:bookmarkStart w:id="14" w:name="_fxpprzt9v65c" w:colFirst="0" w:colLast="0"/>
    <w:bookmarkEnd w:id="14"/>
    <w:r>
      <w:rPr>
        <w:noProof/>
        <w:lang w:val="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456A21" w:rsidRDefault="00C92264">
    <w:pPr>
      <w:pStyle w:val="Title"/>
      <w:spacing w:before="0" w:after="0" w:line="240" w:lineRule="auto"/>
      <w:rPr>
        <w:sz w:val="36"/>
        <w:szCs w:val="36"/>
      </w:rPr>
    </w:pPr>
    <w:bookmarkStart w:id="15" w:name="_j8ygr4y4rt81" w:colFirst="0" w:colLast="0"/>
    <w:bookmarkEnd w:id="15"/>
    <w:r>
      <w:rPr>
        <w:sz w:val="36"/>
        <w:szCs w:val="36"/>
      </w:rPr>
      <w:t xml:space="preserve">Tender </w:t>
    </w:r>
    <w:r w:rsidR="004668D2">
      <w:rPr>
        <w:sz w:val="36"/>
        <w:szCs w:val="36"/>
      </w:rPr>
      <w:t>Package —</w:t>
    </w:r>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992B88"/>
    <w:multiLevelType w:val="hybridMultilevel"/>
    <w:tmpl w:val="9544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CA690D"/>
    <w:multiLevelType w:val="hybridMultilevel"/>
    <w:tmpl w:val="636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372A5"/>
    <w:multiLevelType w:val="multilevel"/>
    <w:tmpl w:val="C8B4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
  </w:num>
  <w:num w:numId="3">
    <w:abstractNumId w:val="4"/>
  </w:num>
  <w:num w:numId="4">
    <w:abstractNumId w:val="10"/>
  </w:num>
  <w:num w:numId="5">
    <w:abstractNumId w:val="23"/>
  </w:num>
  <w:num w:numId="6">
    <w:abstractNumId w:val="6"/>
  </w:num>
  <w:num w:numId="7">
    <w:abstractNumId w:val="7"/>
  </w:num>
  <w:num w:numId="8">
    <w:abstractNumId w:val="13"/>
  </w:num>
  <w:num w:numId="9">
    <w:abstractNumId w:val="20"/>
  </w:num>
  <w:num w:numId="10">
    <w:abstractNumId w:val="9"/>
  </w:num>
  <w:num w:numId="11">
    <w:abstractNumId w:val="2"/>
  </w:num>
  <w:num w:numId="12">
    <w:abstractNumId w:val="14"/>
  </w:num>
  <w:num w:numId="13">
    <w:abstractNumId w:val="0"/>
  </w:num>
  <w:num w:numId="14">
    <w:abstractNumId w:val="16"/>
  </w:num>
  <w:num w:numId="15">
    <w:abstractNumId w:val="22"/>
  </w:num>
  <w:num w:numId="16">
    <w:abstractNumId w:val="3"/>
  </w:num>
  <w:num w:numId="17">
    <w:abstractNumId w:val="11"/>
  </w:num>
  <w:num w:numId="18">
    <w:abstractNumId w:val="12"/>
  </w:num>
  <w:num w:numId="19">
    <w:abstractNumId w:val="19"/>
  </w:num>
  <w:num w:numId="20">
    <w:abstractNumId w:val="15"/>
  </w:num>
  <w:num w:numId="21">
    <w:abstractNumId w:val="5"/>
  </w:num>
  <w:num w:numId="22">
    <w:abstractNumId w:val="8"/>
  </w:num>
  <w:num w:numId="23">
    <w:abstractNumId w:val="21"/>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1"/>
    <w:rsid w:val="00000BD5"/>
    <w:rsid w:val="00007FDA"/>
    <w:rsid w:val="0002156E"/>
    <w:rsid w:val="000267DA"/>
    <w:rsid w:val="000315BA"/>
    <w:rsid w:val="0004706A"/>
    <w:rsid w:val="00060535"/>
    <w:rsid w:val="000944CB"/>
    <w:rsid w:val="00096795"/>
    <w:rsid w:val="000A20AC"/>
    <w:rsid w:val="000A7462"/>
    <w:rsid w:val="001106F4"/>
    <w:rsid w:val="001220DD"/>
    <w:rsid w:val="00122F3C"/>
    <w:rsid w:val="00135FC9"/>
    <w:rsid w:val="00145053"/>
    <w:rsid w:val="00151D18"/>
    <w:rsid w:val="001645AB"/>
    <w:rsid w:val="00180E07"/>
    <w:rsid w:val="001A1A36"/>
    <w:rsid w:val="001A7D8B"/>
    <w:rsid w:val="001B6BAB"/>
    <w:rsid w:val="001C2E2B"/>
    <w:rsid w:val="001C464C"/>
    <w:rsid w:val="001F4AB1"/>
    <w:rsid w:val="00213B78"/>
    <w:rsid w:val="002374F8"/>
    <w:rsid w:val="00241E26"/>
    <w:rsid w:val="00242B04"/>
    <w:rsid w:val="00255F1C"/>
    <w:rsid w:val="002A0484"/>
    <w:rsid w:val="002A129E"/>
    <w:rsid w:val="002B2CD6"/>
    <w:rsid w:val="002B7173"/>
    <w:rsid w:val="002C18A9"/>
    <w:rsid w:val="002D78F2"/>
    <w:rsid w:val="002E7CD9"/>
    <w:rsid w:val="002F259E"/>
    <w:rsid w:val="002F69BF"/>
    <w:rsid w:val="00316641"/>
    <w:rsid w:val="00321080"/>
    <w:rsid w:val="0033088C"/>
    <w:rsid w:val="00334C28"/>
    <w:rsid w:val="003445C2"/>
    <w:rsid w:val="003462B3"/>
    <w:rsid w:val="00354C49"/>
    <w:rsid w:val="00371731"/>
    <w:rsid w:val="00377879"/>
    <w:rsid w:val="00387CA9"/>
    <w:rsid w:val="0039367A"/>
    <w:rsid w:val="003A0639"/>
    <w:rsid w:val="003A21F5"/>
    <w:rsid w:val="003B14B7"/>
    <w:rsid w:val="003B614E"/>
    <w:rsid w:val="003D3E3A"/>
    <w:rsid w:val="003E52C2"/>
    <w:rsid w:val="003F092D"/>
    <w:rsid w:val="003F130B"/>
    <w:rsid w:val="003F432A"/>
    <w:rsid w:val="004022BF"/>
    <w:rsid w:val="00424003"/>
    <w:rsid w:val="00426607"/>
    <w:rsid w:val="00455ADC"/>
    <w:rsid w:val="00456A21"/>
    <w:rsid w:val="0045787B"/>
    <w:rsid w:val="004668D2"/>
    <w:rsid w:val="00476240"/>
    <w:rsid w:val="0048478E"/>
    <w:rsid w:val="0049054D"/>
    <w:rsid w:val="004920FD"/>
    <w:rsid w:val="004972A7"/>
    <w:rsid w:val="004A0FC6"/>
    <w:rsid w:val="004B18DD"/>
    <w:rsid w:val="004B3DF1"/>
    <w:rsid w:val="004C5C4E"/>
    <w:rsid w:val="004D2517"/>
    <w:rsid w:val="004D6403"/>
    <w:rsid w:val="004E5578"/>
    <w:rsid w:val="005065EA"/>
    <w:rsid w:val="0051614D"/>
    <w:rsid w:val="00517B93"/>
    <w:rsid w:val="0052356C"/>
    <w:rsid w:val="0052500C"/>
    <w:rsid w:val="00532976"/>
    <w:rsid w:val="005335BC"/>
    <w:rsid w:val="005339DB"/>
    <w:rsid w:val="005707B1"/>
    <w:rsid w:val="00571295"/>
    <w:rsid w:val="005835CF"/>
    <w:rsid w:val="0058452E"/>
    <w:rsid w:val="005A482A"/>
    <w:rsid w:val="005C393B"/>
    <w:rsid w:val="005C5384"/>
    <w:rsid w:val="005D03A6"/>
    <w:rsid w:val="005D5419"/>
    <w:rsid w:val="005E5DE9"/>
    <w:rsid w:val="005E6EA2"/>
    <w:rsid w:val="00602408"/>
    <w:rsid w:val="0061340A"/>
    <w:rsid w:val="00622C2D"/>
    <w:rsid w:val="006246A1"/>
    <w:rsid w:val="00632449"/>
    <w:rsid w:val="00635082"/>
    <w:rsid w:val="006544C2"/>
    <w:rsid w:val="00655B14"/>
    <w:rsid w:val="00657200"/>
    <w:rsid w:val="006706A8"/>
    <w:rsid w:val="00673289"/>
    <w:rsid w:val="00676B3A"/>
    <w:rsid w:val="006B3AF6"/>
    <w:rsid w:val="006C7138"/>
    <w:rsid w:val="006D4437"/>
    <w:rsid w:val="006D5E2A"/>
    <w:rsid w:val="006E13E2"/>
    <w:rsid w:val="006F7FB2"/>
    <w:rsid w:val="007109A2"/>
    <w:rsid w:val="00720907"/>
    <w:rsid w:val="00741DEE"/>
    <w:rsid w:val="00746A81"/>
    <w:rsid w:val="00751FC3"/>
    <w:rsid w:val="0075707C"/>
    <w:rsid w:val="00776D22"/>
    <w:rsid w:val="007778EA"/>
    <w:rsid w:val="007938D1"/>
    <w:rsid w:val="007B32FA"/>
    <w:rsid w:val="007D7096"/>
    <w:rsid w:val="00810C8C"/>
    <w:rsid w:val="00815997"/>
    <w:rsid w:val="008168AD"/>
    <w:rsid w:val="0082584C"/>
    <w:rsid w:val="00831749"/>
    <w:rsid w:val="008620FD"/>
    <w:rsid w:val="00867A3C"/>
    <w:rsid w:val="00874B8B"/>
    <w:rsid w:val="008B2F82"/>
    <w:rsid w:val="008C1186"/>
    <w:rsid w:val="008C4373"/>
    <w:rsid w:val="008D1276"/>
    <w:rsid w:val="008E5779"/>
    <w:rsid w:val="008E6562"/>
    <w:rsid w:val="00916C73"/>
    <w:rsid w:val="00916CC7"/>
    <w:rsid w:val="00934F2F"/>
    <w:rsid w:val="0094612B"/>
    <w:rsid w:val="00954FE4"/>
    <w:rsid w:val="00957AB7"/>
    <w:rsid w:val="00976149"/>
    <w:rsid w:val="00983E29"/>
    <w:rsid w:val="0098666C"/>
    <w:rsid w:val="009A45F3"/>
    <w:rsid w:val="009A6A2D"/>
    <w:rsid w:val="009B0AE2"/>
    <w:rsid w:val="009C17C1"/>
    <w:rsid w:val="009C3035"/>
    <w:rsid w:val="009C5DC3"/>
    <w:rsid w:val="009D09BC"/>
    <w:rsid w:val="009D1393"/>
    <w:rsid w:val="009D2961"/>
    <w:rsid w:val="009D701C"/>
    <w:rsid w:val="009F5CDD"/>
    <w:rsid w:val="00A03479"/>
    <w:rsid w:val="00A03A05"/>
    <w:rsid w:val="00A43662"/>
    <w:rsid w:val="00A4461C"/>
    <w:rsid w:val="00A501AB"/>
    <w:rsid w:val="00A609B2"/>
    <w:rsid w:val="00A63A14"/>
    <w:rsid w:val="00A81FA6"/>
    <w:rsid w:val="00AA71E4"/>
    <w:rsid w:val="00AB4272"/>
    <w:rsid w:val="00AE47A2"/>
    <w:rsid w:val="00AF7E68"/>
    <w:rsid w:val="00B16E5B"/>
    <w:rsid w:val="00B272B9"/>
    <w:rsid w:val="00B300B0"/>
    <w:rsid w:val="00B30641"/>
    <w:rsid w:val="00B348B7"/>
    <w:rsid w:val="00B44D69"/>
    <w:rsid w:val="00B53077"/>
    <w:rsid w:val="00B71617"/>
    <w:rsid w:val="00B81DA2"/>
    <w:rsid w:val="00B86693"/>
    <w:rsid w:val="00B92302"/>
    <w:rsid w:val="00BA57F7"/>
    <w:rsid w:val="00BB1B05"/>
    <w:rsid w:val="00BB2EBD"/>
    <w:rsid w:val="00BC0369"/>
    <w:rsid w:val="00BC1DFF"/>
    <w:rsid w:val="00BC43DE"/>
    <w:rsid w:val="00BD218D"/>
    <w:rsid w:val="00BE34D0"/>
    <w:rsid w:val="00BE44F4"/>
    <w:rsid w:val="00BE5B7F"/>
    <w:rsid w:val="00C07935"/>
    <w:rsid w:val="00C13A04"/>
    <w:rsid w:val="00C16606"/>
    <w:rsid w:val="00C16692"/>
    <w:rsid w:val="00C37CAB"/>
    <w:rsid w:val="00C42DF7"/>
    <w:rsid w:val="00C6141D"/>
    <w:rsid w:val="00C67086"/>
    <w:rsid w:val="00C70A45"/>
    <w:rsid w:val="00C7141C"/>
    <w:rsid w:val="00C92264"/>
    <w:rsid w:val="00C9611F"/>
    <w:rsid w:val="00CC00BD"/>
    <w:rsid w:val="00CC02BE"/>
    <w:rsid w:val="00CD55C6"/>
    <w:rsid w:val="00CE0CD8"/>
    <w:rsid w:val="00CF4F7A"/>
    <w:rsid w:val="00D00F30"/>
    <w:rsid w:val="00D3064E"/>
    <w:rsid w:val="00D42525"/>
    <w:rsid w:val="00D5136C"/>
    <w:rsid w:val="00D5260F"/>
    <w:rsid w:val="00D54961"/>
    <w:rsid w:val="00D6172E"/>
    <w:rsid w:val="00D80793"/>
    <w:rsid w:val="00D813F6"/>
    <w:rsid w:val="00DA35F4"/>
    <w:rsid w:val="00DB1D24"/>
    <w:rsid w:val="00DC480A"/>
    <w:rsid w:val="00DE20D3"/>
    <w:rsid w:val="00DE4AE8"/>
    <w:rsid w:val="00E0379E"/>
    <w:rsid w:val="00E14B3F"/>
    <w:rsid w:val="00E17380"/>
    <w:rsid w:val="00E31F75"/>
    <w:rsid w:val="00E33741"/>
    <w:rsid w:val="00E5349F"/>
    <w:rsid w:val="00E716C4"/>
    <w:rsid w:val="00E74220"/>
    <w:rsid w:val="00E77372"/>
    <w:rsid w:val="00E8679A"/>
    <w:rsid w:val="00E96056"/>
    <w:rsid w:val="00EA69C1"/>
    <w:rsid w:val="00EB4EAC"/>
    <w:rsid w:val="00EB71B5"/>
    <w:rsid w:val="00EC4102"/>
    <w:rsid w:val="00EC59C1"/>
    <w:rsid w:val="00ED11D5"/>
    <w:rsid w:val="00EE2933"/>
    <w:rsid w:val="00EE732A"/>
    <w:rsid w:val="00F10E58"/>
    <w:rsid w:val="00F20527"/>
    <w:rsid w:val="00F2743B"/>
    <w:rsid w:val="00F330D5"/>
    <w:rsid w:val="00F40407"/>
    <w:rsid w:val="00F46BC3"/>
    <w:rsid w:val="00F50C06"/>
    <w:rsid w:val="00F579E9"/>
    <w:rsid w:val="00F63395"/>
    <w:rsid w:val="00F754B0"/>
    <w:rsid w:val="00F8034F"/>
    <w:rsid w:val="00F9698B"/>
    <w:rsid w:val="00FA0AC2"/>
    <w:rsid w:val="00FA6C60"/>
    <w:rsid w:val="00FB5188"/>
    <w:rsid w:val="00FC68AF"/>
    <w:rsid w:val="00FD44A8"/>
    <w:rsid w:val="00FD5B53"/>
    <w:rsid w:val="00FE0537"/>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0DEB"/>
  <w15:docId w15:val="{74528A9E-B7DB-41A8-814E-95B855F3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7096"/>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numbering" w:customStyle="1" w:styleId="NoList1">
    <w:name w:val="No List1"/>
    <w:next w:val="NoList"/>
    <w:uiPriority w:val="99"/>
    <w:semiHidden/>
    <w:unhideWhenUsed/>
    <w:rsid w:val="00635082"/>
  </w:style>
  <w:style w:type="character" w:styleId="Hyperlink">
    <w:name w:val="Hyperlink"/>
    <w:basedOn w:val="DefaultParagraphFont"/>
    <w:uiPriority w:val="99"/>
    <w:unhideWhenUsed/>
    <w:rsid w:val="00180E07"/>
    <w:rPr>
      <w:color w:val="0000FF" w:themeColor="hyperlink"/>
      <w:u w:val="single"/>
    </w:rPr>
  </w:style>
  <w:style w:type="paragraph" w:styleId="BalloonText">
    <w:name w:val="Balloon Text"/>
    <w:basedOn w:val="Normal"/>
    <w:link w:val="BalloonTextChar"/>
    <w:uiPriority w:val="99"/>
    <w:semiHidden/>
    <w:unhideWhenUsed/>
    <w:rsid w:val="007B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69284786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074938244">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ityhotline@mercycorps.org"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mailto:tenders@mercycor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pr@mercycorps.org"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612-87EF-4FBB-889E-881CBEAA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MERCYCORPS</cp:lastModifiedBy>
  <cp:revision>3</cp:revision>
  <cp:lastPrinted>2019-11-07T12:44:00Z</cp:lastPrinted>
  <dcterms:created xsi:type="dcterms:W3CDTF">2021-06-16T20:25:00Z</dcterms:created>
  <dcterms:modified xsi:type="dcterms:W3CDTF">2021-06-16T20:25:00Z</dcterms:modified>
</cp:coreProperties>
</file>