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C12D" w14:textId="77777777" w:rsidR="009F0B9B" w:rsidRDefault="00A5720B" w:rsidP="00F8472D">
      <w:pPr>
        <w:pStyle w:val="Heading1"/>
        <w:numPr>
          <w:ilvl w:val="0"/>
          <w:numId w:val="1"/>
        </w:numPr>
        <w:ind w:left="180" w:firstLine="0"/>
        <w:contextualSpacing/>
        <w:rPr>
          <w:sz w:val="28"/>
          <w:szCs w:val="28"/>
        </w:rPr>
      </w:pPr>
      <w:bookmarkStart w:id="0" w:name="_7eko126f27vr" w:colFirst="0" w:colLast="0"/>
      <w:bookmarkEnd w:id="0"/>
      <w:r>
        <w:rPr>
          <w:sz w:val="28"/>
          <w:szCs w:val="28"/>
        </w:rPr>
        <w:t>Invitation to Tender</w:t>
      </w:r>
    </w:p>
    <w:p w14:paraId="45DDD388" w14:textId="6F476286" w:rsidR="009F0B9B" w:rsidRDefault="009F0B9B" w:rsidP="00F8472D">
      <w:pPr>
        <w:spacing w:after="0"/>
        <w:ind w:left="180"/>
        <w:jc w:val="center"/>
        <w:rPr>
          <w:b/>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9F0B9B" w14:paraId="375A27A9" w14:textId="77777777">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6A08EFBB" w14:textId="5AABFD63" w:rsidR="009F0B9B" w:rsidRDefault="00A5720B" w:rsidP="00F8472D">
            <w:pPr>
              <w:widowControl w:val="0"/>
              <w:spacing w:after="0" w:line="240" w:lineRule="auto"/>
              <w:ind w:left="180"/>
              <w:rPr>
                <w:b/>
              </w:rPr>
            </w:pPr>
            <w:r>
              <w:rPr>
                <w:b/>
              </w:rPr>
              <w:t xml:space="preserve">Tender Name: </w:t>
            </w:r>
            <w:r w:rsidR="002A3D62" w:rsidRPr="002A3D62">
              <w:rPr>
                <w:color w:val="000000"/>
                <w:sz w:val="22"/>
                <w:szCs w:val="22"/>
              </w:rPr>
              <w:t xml:space="preserve">Financial Service Providers </w:t>
            </w:r>
            <w:r w:rsidR="002A3D62">
              <w:rPr>
                <w:color w:val="000000"/>
                <w:sz w:val="22"/>
                <w:szCs w:val="22"/>
              </w:rPr>
              <w:t xml:space="preserve">(FSP) </w:t>
            </w:r>
            <w:r w:rsidR="002A3D62" w:rsidRPr="002A3D62">
              <w:rPr>
                <w:color w:val="000000"/>
                <w:sz w:val="22"/>
                <w:szCs w:val="22"/>
              </w:rPr>
              <w:t>to implement cash transfer activities in South Sudan</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73E1C547" w14:textId="17299074" w:rsidR="009F0B9B" w:rsidRDefault="00A5720B" w:rsidP="00F8472D">
            <w:pPr>
              <w:widowControl w:val="0"/>
              <w:spacing w:after="0" w:line="240" w:lineRule="auto"/>
              <w:ind w:left="180"/>
              <w:rPr>
                <w:b/>
              </w:rPr>
            </w:pPr>
            <w:r>
              <w:rPr>
                <w:b/>
              </w:rPr>
              <w:t>Tender No:</w:t>
            </w:r>
            <w:r w:rsidR="000817F1">
              <w:rPr>
                <w:b/>
              </w:rPr>
              <w:t xml:space="preserve"> JUB-0079</w:t>
            </w:r>
          </w:p>
        </w:tc>
      </w:tr>
      <w:tr w:rsidR="009F0B9B" w14:paraId="29BB2261" w14:textId="77777777">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18B04368" w14:textId="4008F84F" w:rsidR="009F0B9B" w:rsidRDefault="00A5720B" w:rsidP="00F8472D">
            <w:pPr>
              <w:widowControl w:val="0"/>
              <w:spacing w:after="0" w:line="240" w:lineRule="auto"/>
              <w:ind w:left="180"/>
              <w:rPr>
                <w:color w:val="0000FF"/>
              </w:rPr>
            </w:pPr>
            <w:r>
              <w:t xml:space="preserve">Location: </w:t>
            </w:r>
            <w:r w:rsidR="000817F1" w:rsidRPr="000817F1">
              <w:rPr>
                <w:color w:val="auto"/>
              </w:rPr>
              <w:t>Juba, South Sudan</w:t>
            </w:r>
          </w:p>
        </w:tc>
        <w:tc>
          <w:tcPr>
            <w:tcW w:w="5190" w:type="dxa"/>
            <w:gridSpan w:val="2"/>
            <w:shd w:val="clear" w:color="auto" w:fill="auto"/>
            <w:tcMar>
              <w:top w:w="100" w:type="dxa"/>
              <w:left w:w="100" w:type="dxa"/>
              <w:bottom w:w="100" w:type="dxa"/>
              <w:right w:w="100" w:type="dxa"/>
            </w:tcMar>
          </w:tcPr>
          <w:p w14:paraId="3D16AB6C" w14:textId="77722D42" w:rsidR="009F0B9B" w:rsidRDefault="00A5720B" w:rsidP="00F8472D">
            <w:pPr>
              <w:widowControl w:val="0"/>
              <w:spacing w:after="0" w:line="240" w:lineRule="auto"/>
              <w:ind w:left="180"/>
            </w:pPr>
            <w:r>
              <w:t>Correspondence Language(s):</w:t>
            </w:r>
            <w:r w:rsidR="000817F1">
              <w:t xml:space="preserve"> English</w:t>
            </w:r>
          </w:p>
        </w:tc>
      </w:tr>
      <w:tr w:rsidR="009F0B9B" w14:paraId="4F250C8F" w14:textId="77777777">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0C39C5A0" w14:textId="77777777" w:rsidR="00FE2585" w:rsidRPr="00857600" w:rsidRDefault="00A5720B" w:rsidP="00F8472D">
            <w:pPr>
              <w:pBdr>
                <w:top w:val="none" w:sz="0" w:space="0" w:color="auto"/>
                <w:left w:val="none" w:sz="0" w:space="0" w:color="auto"/>
                <w:bottom w:val="none" w:sz="0" w:space="0" w:color="auto"/>
                <w:right w:val="none" w:sz="0" w:space="0" w:color="auto"/>
                <w:between w:val="none" w:sz="0" w:space="0" w:color="auto"/>
              </w:pBdr>
              <w:spacing w:after="0" w:line="240" w:lineRule="auto"/>
              <w:ind w:left="180"/>
              <w:jc w:val="both"/>
              <w:rPr>
                <w:color w:val="auto"/>
              </w:rPr>
            </w:pPr>
            <w:r w:rsidRPr="00857600">
              <w:rPr>
                <w:color w:val="auto"/>
              </w:rPr>
              <w:t xml:space="preserve">Brief Summary Description of Project: </w:t>
            </w:r>
          </w:p>
          <w:p w14:paraId="23F44B7D" w14:textId="77777777" w:rsidR="00FE2585" w:rsidRPr="00857600" w:rsidRDefault="00FE2585" w:rsidP="00F8472D">
            <w:pPr>
              <w:pBdr>
                <w:top w:val="none" w:sz="0" w:space="0" w:color="auto"/>
                <w:left w:val="none" w:sz="0" w:space="0" w:color="auto"/>
                <w:bottom w:val="none" w:sz="0" w:space="0" w:color="auto"/>
                <w:right w:val="none" w:sz="0" w:space="0" w:color="auto"/>
                <w:between w:val="none" w:sz="0" w:space="0" w:color="auto"/>
              </w:pBdr>
              <w:spacing w:after="0" w:line="240" w:lineRule="auto"/>
              <w:ind w:left="180"/>
              <w:jc w:val="both"/>
              <w:rPr>
                <w:color w:val="auto"/>
              </w:rPr>
            </w:pPr>
          </w:p>
          <w:p w14:paraId="2A781A39" w14:textId="1D70BE1E" w:rsidR="006542AD" w:rsidRPr="00857600" w:rsidRDefault="006542AD" w:rsidP="00F8472D">
            <w:pPr>
              <w:pBdr>
                <w:top w:val="none" w:sz="0" w:space="0" w:color="auto"/>
                <w:left w:val="none" w:sz="0" w:space="0" w:color="auto"/>
                <w:bottom w:val="none" w:sz="0" w:space="0" w:color="auto"/>
                <w:right w:val="none" w:sz="0" w:space="0" w:color="auto"/>
                <w:between w:val="none" w:sz="0" w:space="0" w:color="auto"/>
              </w:pBdr>
              <w:spacing w:after="0" w:line="240" w:lineRule="auto"/>
              <w:ind w:left="180"/>
              <w:jc w:val="both"/>
              <w:rPr>
                <w:color w:val="auto"/>
              </w:rPr>
            </w:pPr>
            <w:r w:rsidRPr="00857600">
              <w:rPr>
                <w:color w:val="auto"/>
              </w:rPr>
              <w:t xml:space="preserve">Mercy Corps is an International Relief and development Organization based in the US and working in South Sudan since 2005. Mercy Corps aims to alleviate suffering, </w:t>
            </w:r>
            <w:r w:rsidR="00857600" w:rsidRPr="00857600">
              <w:rPr>
                <w:color w:val="auto"/>
              </w:rPr>
              <w:t>poverty,</w:t>
            </w:r>
            <w:r w:rsidRPr="00857600">
              <w:rPr>
                <w:color w:val="auto"/>
              </w:rPr>
              <w:t xml:space="preserve"> and oppression by helping people build secure, </w:t>
            </w:r>
            <w:r w:rsidR="00857600" w:rsidRPr="00857600">
              <w:rPr>
                <w:color w:val="auto"/>
              </w:rPr>
              <w:t>productive,</w:t>
            </w:r>
            <w:r w:rsidRPr="00857600">
              <w:rPr>
                <w:color w:val="auto"/>
              </w:rPr>
              <w:t xml:space="preserve"> and just communities. Mercy Corps is working in over 40 countries around the world. Mercy Corps is one of the leading humanitarian agencies in the assistance and recovery efforts in South Sudan in the areas of relief assistance, food security and livelihood and WASH.</w:t>
            </w:r>
          </w:p>
          <w:p w14:paraId="043598F7" w14:textId="77777777" w:rsidR="006542AD" w:rsidRDefault="006542AD" w:rsidP="00F8472D">
            <w:pPr>
              <w:pBdr>
                <w:top w:val="none" w:sz="0" w:space="0" w:color="auto"/>
                <w:left w:val="none" w:sz="0" w:space="0" w:color="auto"/>
                <w:bottom w:val="none" w:sz="0" w:space="0" w:color="auto"/>
                <w:right w:val="none" w:sz="0" w:space="0" w:color="auto"/>
                <w:between w:val="none" w:sz="0" w:space="0" w:color="auto"/>
              </w:pBdr>
              <w:spacing w:after="0" w:line="240" w:lineRule="auto"/>
              <w:ind w:left="180"/>
              <w:jc w:val="both"/>
            </w:pPr>
          </w:p>
          <w:p w14:paraId="448E00C1" w14:textId="2C6C794D" w:rsidR="00FE2585" w:rsidRDefault="000817F1" w:rsidP="00F8472D">
            <w:pPr>
              <w:pBdr>
                <w:top w:val="none" w:sz="0" w:space="0" w:color="auto"/>
                <w:left w:val="none" w:sz="0" w:space="0" w:color="auto"/>
                <w:bottom w:val="none" w:sz="0" w:space="0" w:color="auto"/>
                <w:right w:val="none" w:sz="0" w:space="0" w:color="auto"/>
                <w:between w:val="none" w:sz="0" w:space="0" w:color="auto"/>
              </w:pBdr>
              <w:spacing w:after="0" w:line="240" w:lineRule="auto"/>
              <w:ind w:left="180"/>
              <w:jc w:val="both"/>
              <w:rPr>
                <w:rFonts w:eastAsia="Times New Roman"/>
                <w:bCs/>
                <w:color w:val="auto"/>
                <w:spacing w:val="3"/>
                <w:sz w:val="20"/>
                <w:szCs w:val="20"/>
                <w:lang w:val="en-US"/>
              </w:rPr>
            </w:pPr>
            <w:r w:rsidRPr="00223841">
              <w:rPr>
                <w:rFonts w:eastAsia="Times New Roman"/>
                <w:bCs/>
                <w:color w:val="auto"/>
                <w:spacing w:val="3"/>
                <w:sz w:val="20"/>
                <w:szCs w:val="20"/>
                <w:lang w:val="en-US"/>
              </w:rPr>
              <w:t xml:space="preserve">Mercy Corps </w:t>
            </w:r>
            <w:r>
              <w:rPr>
                <w:rFonts w:eastAsia="Times New Roman"/>
                <w:bCs/>
                <w:color w:val="auto"/>
                <w:spacing w:val="3"/>
                <w:sz w:val="20"/>
                <w:szCs w:val="20"/>
                <w:lang w:val="en-US"/>
              </w:rPr>
              <w:t xml:space="preserve">South Sudan </w:t>
            </w:r>
            <w:r w:rsidR="00FE2585">
              <w:rPr>
                <w:rFonts w:eastAsia="Times New Roman"/>
                <w:bCs/>
                <w:color w:val="auto"/>
                <w:spacing w:val="3"/>
                <w:sz w:val="20"/>
                <w:szCs w:val="20"/>
                <w:lang w:val="en-US"/>
              </w:rPr>
              <w:t xml:space="preserve">wishes </w:t>
            </w:r>
            <w:r>
              <w:rPr>
                <w:rFonts w:eastAsia="Times New Roman"/>
                <w:bCs/>
                <w:color w:val="auto"/>
                <w:spacing w:val="3"/>
                <w:sz w:val="20"/>
                <w:szCs w:val="20"/>
                <w:lang w:val="en-US"/>
              </w:rPr>
              <w:t>to contract a competent financial service provider</w:t>
            </w:r>
            <w:r w:rsidR="002A3D62">
              <w:rPr>
                <w:rFonts w:eastAsia="Times New Roman"/>
                <w:bCs/>
                <w:color w:val="auto"/>
                <w:spacing w:val="3"/>
                <w:sz w:val="20"/>
                <w:szCs w:val="20"/>
                <w:lang w:val="en-US"/>
              </w:rPr>
              <w:t xml:space="preserve"> (FSP)</w:t>
            </w:r>
            <w:r>
              <w:rPr>
                <w:rFonts w:eastAsia="Times New Roman"/>
                <w:bCs/>
                <w:color w:val="auto"/>
                <w:spacing w:val="3"/>
                <w:sz w:val="20"/>
                <w:szCs w:val="20"/>
                <w:lang w:val="en-US"/>
              </w:rPr>
              <w:t xml:space="preserve"> to </w:t>
            </w:r>
            <w:r w:rsidR="00FE2585">
              <w:rPr>
                <w:rFonts w:eastAsia="Times New Roman"/>
                <w:bCs/>
                <w:color w:val="auto"/>
                <w:spacing w:val="3"/>
                <w:sz w:val="20"/>
                <w:szCs w:val="20"/>
                <w:lang w:val="en-US"/>
              </w:rPr>
              <w:t xml:space="preserve">its field offices </w:t>
            </w:r>
            <w:r w:rsidR="00857600">
              <w:rPr>
                <w:rFonts w:eastAsia="Times New Roman"/>
                <w:bCs/>
                <w:color w:val="auto"/>
                <w:spacing w:val="3"/>
                <w:sz w:val="20"/>
                <w:szCs w:val="20"/>
                <w:lang w:val="en-US"/>
              </w:rPr>
              <w:t xml:space="preserve">in Bentiu, Koch, </w:t>
            </w:r>
            <w:proofErr w:type="spellStart"/>
            <w:r w:rsidR="00857600">
              <w:rPr>
                <w:rFonts w:eastAsia="Times New Roman"/>
                <w:bCs/>
                <w:color w:val="auto"/>
                <w:spacing w:val="3"/>
                <w:sz w:val="20"/>
                <w:szCs w:val="20"/>
                <w:lang w:val="en-US"/>
              </w:rPr>
              <w:t>Nyal</w:t>
            </w:r>
            <w:proofErr w:type="spellEnd"/>
            <w:r w:rsidR="00857600">
              <w:rPr>
                <w:rFonts w:eastAsia="Times New Roman"/>
                <w:bCs/>
                <w:color w:val="auto"/>
                <w:spacing w:val="3"/>
                <w:sz w:val="20"/>
                <w:szCs w:val="20"/>
                <w:lang w:val="en-US"/>
              </w:rPr>
              <w:t xml:space="preserve">, </w:t>
            </w:r>
            <w:proofErr w:type="spellStart"/>
            <w:r w:rsidR="00857600">
              <w:rPr>
                <w:rFonts w:eastAsia="Times New Roman"/>
                <w:bCs/>
                <w:color w:val="auto"/>
                <w:spacing w:val="3"/>
                <w:sz w:val="20"/>
                <w:szCs w:val="20"/>
                <w:lang w:val="en-US"/>
              </w:rPr>
              <w:t>Ganyiel</w:t>
            </w:r>
            <w:proofErr w:type="spellEnd"/>
            <w:r w:rsidR="00857600">
              <w:rPr>
                <w:rFonts w:eastAsia="Times New Roman"/>
                <w:bCs/>
                <w:color w:val="auto"/>
                <w:spacing w:val="3"/>
                <w:sz w:val="20"/>
                <w:szCs w:val="20"/>
                <w:lang w:val="en-US"/>
              </w:rPr>
              <w:t xml:space="preserve">, </w:t>
            </w:r>
            <w:proofErr w:type="spellStart"/>
            <w:r w:rsidR="00857600">
              <w:rPr>
                <w:rFonts w:eastAsia="Times New Roman"/>
                <w:bCs/>
                <w:color w:val="auto"/>
                <w:spacing w:val="3"/>
                <w:sz w:val="20"/>
                <w:szCs w:val="20"/>
                <w:lang w:val="en-US"/>
              </w:rPr>
              <w:t>Mundri</w:t>
            </w:r>
            <w:proofErr w:type="spellEnd"/>
            <w:r w:rsidR="00857600">
              <w:rPr>
                <w:rFonts w:eastAsia="Times New Roman"/>
                <w:bCs/>
                <w:color w:val="auto"/>
                <w:spacing w:val="3"/>
                <w:sz w:val="20"/>
                <w:szCs w:val="20"/>
                <w:lang w:val="en-US"/>
              </w:rPr>
              <w:t xml:space="preserve"> and </w:t>
            </w:r>
            <w:proofErr w:type="spellStart"/>
            <w:r w:rsidR="00857600">
              <w:rPr>
                <w:rFonts w:eastAsia="Times New Roman"/>
                <w:bCs/>
                <w:color w:val="auto"/>
                <w:spacing w:val="3"/>
                <w:sz w:val="20"/>
                <w:szCs w:val="20"/>
                <w:lang w:val="en-US"/>
              </w:rPr>
              <w:t>Tonji</w:t>
            </w:r>
            <w:proofErr w:type="spellEnd"/>
            <w:r w:rsidR="00857600">
              <w:rPr>
                <w:rFonts w:eastAsia="Times New Roman"/>
                <w:bCs/>
                <w:color w:val="auto"/>
                <w:spacing w:val="3"/>
                <w:sz w:val="20"/>
                <w:szCs w:val="20"/>
                <w:lang w:val="en-US"/>
              </w:rPr>
              <w:t xml:space="preserve"> South. The cash transfers will be targeted towards </w:t>
            </w:r>
            <w:r w:rsidR="00FE2585">
              <w:rPr>
                <w:rFonts w:eastAsia="Times New Roman"/>
                <w:bCs/>
                <w:color w:val="auto"/>
                <w:spacing w:val="3"/>
                <w:sz w:val="20"/>
                <w:szCs w:val="20"/>
                <w:lang w:val="en-US"/>
              </w:rPr>
              <w:t xml:space="preserve">the routine administrative </w:t>
            </w:r>
            <w:r>
              <w:rPr>
                <w:rFonts w:eastAsia="Times New Roman"/>
                <w:bCs/>
                <w:color w:val="auto"/>
                <w:spacing w:val="3"/>
                <w:sz w:val="20"/>
                <w:szCs w:val="20"/>
                <w:lang w:val="en-US"/>
              </w:rPr>
              <w:t>tasks</w:t>
            </w:r>
            <w:r w:rsidR="00FE2585">
              <w:rPr>
                <w:rFonts w:eastAsia="Times New Roman"/>
                <w:bCs/>
                <w:color w:val="auto"/>
                <w:spacing w:val="3"/>
                <w:sz w:val="20"/>
                <w:szCs w:val="20"/>
                <w:lang w:val="en-US"/>
              </w:rPr>
              <w:t>, payment of vendors and cash transfers to its program participants.</w:t>
            </w:r>
          </w:p>
          <w:p w14:paraId="3CF342D6" w14:textId="397E7CFE" w:rsidR="000817F1" w:rsidRDefault="000817F1" w:rsidP="00F8472D">
            <w:pPr>
              <w:pBdr>
                <w:top w:val="none" w:sz="0" w:space="0" w:color="auto"/>
                <w:left w:val="none" w:sz="0" w:space="0" w:color="auto"/>
                <w:bottom w:val="none" w:sz="0" w:space="0" w:color="auto"/>
                <w:right w:val="none" w:sz="0" w:space="0" w:color="auto"/>
                <w:between w:val="none" w:sz="0" w:space="0" w:color="auto"/>
              </w:pBdr>
              <w:spacing w:after="0" w:line="240" w:lineRule="auto"/>
              <w:ind w:left="180"/>
              <w:jc w:val="both"/>
              <w:rPr>
                <w:rFonts w:eastAsia="Times New Roman"/>
                <w:bCs/>
                <w:color w:val="auto"/>
                <w:spacing w:val="3"/>
                <w:sz w:val="20"/>
                <w:szCs w:val="20"/>
                <w:lang w:val="en-US"/>
              </w:rPr>
            </w:pPr>
            <w:r>
              <w:rPr>
                <w:rFonts w:eastAsia="Times New Roman"/>
                <w:bCs/>
                <w:color w:val="auto"/>
                <w:spacing w:val="3"/>
                <w:sz w:val="20"/>
                <w:szCs w:val="20"/>
                <w:lang w:val="en-US"/>
              </w:rPr>
              <w:t xml:space="preserve"> </w:t>
            </w:r>
          </w:p>
          <w:p w14:paraId="4EA29B1A" w14:textId="3E919CDE" w:rsidR="009F0B9B" w:rsidRDefault="00857600" w:rsidP="00F8472D">
            <w:pPr>
              <w:pBdr>
                <w:top w:val="none" w:sz="0" w:space="0" w:color="auto"/>
                <w:left w:val="none" w:sz="0" w:space="0" w:color="auto"/>
                <w:bottom w:val="none" w:sz="0" w:space="0" w:color="auto"/>
                <w:right w:val="none" w:sz="0" w:space="0" w:color="auto"/>
                <w:between w:val="none" w:sz="0" w:space="0" w:color="auto"/>
              </w:pBdr>
              <w:spacing w:after="0" w:line="240" w:lineRule="auto"/>
              <w:ind w:left="180"/>
              <w:jc w:val="both"/>
            </w:pPr>
            <w:r w:rsidRPr="00F5707C">
              <w:rPr>
                <w:color w:val="auto"/>
              </w:rPr>
              <w:t xml:space="preserve">The successful company will sign a Master Service Agreement (MSA) for a period of one year renewable </w:t>
            </w:r>
            <w:r w:rsidR="00F5707C" w:rsidRPr="00F5707C">
              <w:rPr>
                <w:color w:val="auto"/>
              </w:rPr>
              <w:t xml:space="preserve">on good performance basis. </w:t>
            </w:r>
          </w:p>
        </w:tc>
      </w:tr>
    </w:tbl>
    <w:p w14:paraId="5B5FBB2A" w14:textId="77777777" w:rsidR="009F0B9B" w:rsidRDefault="009F0B9B" w:rsidP="00F8472D">
      <w:pPr>
        <w:spacing w:after="0" w:line="240" w:lineRule="auto"/>
        <w:ind w:left="180"/>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9F0B9B" w14:paraId="0E8EF21F"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29C25B6" w14:textId="77777777" w:rsidR="009F0B9B" w:rsidRDefault="00A5720B" w:rsidP="00F8472D">
            <w:pPr>
              <w:widowControl w:val="0"/>
              <w:spacing w:after="0" w:line="240" w:lineRule="auto"/>
              <w:ind w:left="180"/>
              <w:rPr>
                <w:b/>
              </w:rPr>
            </w:pPr>
            <w:r>
              <w:rPr>
                <w:b/>
              </w:rPr>
              <w:t>Tender Package Available from:</w:t>
            </w:r>
          </w:p>
          <w:p w14:paraId="603C75D8" w14:textId="77777777" w:rsidR="00B554BC" w:rsidRDefault="00B554BC" w:rsidP="00F8472D">
            <w:pPr>
              <w:widowControl w:val="0"/>
              <w:spacing w:after="0" w:line="240" w:lineRule="auto"/>
              <w:ind w:left="180"/>
              <w:rPr>
                <w:b/>
                <w:color w:val="auto"/>
              </w:rPr>
            </w:pPr>
          </w:p>
          <w:p w14:paraId="3B5F565D" w14:textId="3A7E74E2" w:rsidR="009F0B9B" w:rsidRDefault="00040BF7" w:rsidP="00F8472D">
            <w:pPr>
              <w:widowControl w:val="0"/>
              <w:spacing w:after="0" w:line="240" w:lineRule="auto"/>
              <w:ind w:left="180"/>
              <w:rPr>
                <w:b/>
                <w:color w:val="0000FF"/>
              </w:rPr>
            </w:pPr>
            <w:r w:rsidRPr="00356070">
              <w:rPr>
                <w:b/>
                <w:color w:val="auto"/>
              </w:rPr>
              <w:t xml:space="preserve">Dec. </w:t>
            </w:r>
            <w:r w:rsidR="006850A1">
              <w:rPr>
                <w:b/>
                <w:color w:val="auto"/>
              </w:rPr>
              <w:t>15</w:t>
            </w:r>
            <w:r w:rsidR="006850A1" w:rsidRPr="006850A1">
              <w:rPr>
                <w:b/>
                <w:color w:val="auto"/>
                <w:vertAlign w:val="superscript"/>
              </w:rPr>
              <w:t>th</w:t>
            </w:r>
            <w:r w:rsidR="006850A1">
              <w:rPr>
                <w:b/>
                <w:color w:val="auto"/>
              </w:rPr>
              <w:t xml:space="preserve"> </w:t>
            </w:r>
            <w:r w:rsidRPr="00356070">
              <w:rPr>
                <w:b/>
                <w:color w:val="auto"/>
              </w:rPr>
              <w:t xml:space="preserve"> 2021</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380FDCF" w14:textId="77777777" w:rsidR="009F0B9B" w:rsidRPr="00B554BC" w:rsidRDefault="00A5720B" w:rsidP="00F8472D">
            <w:pPr>
              <w:widowControl w:val="0"/>
              <w:spacing w:after="0" w:line="240" w:lineRule="auto"/>
              <w:ind w:left="180"/>
              <w:rPr>
                <w:b/>
                <w:color w:val="auto"/>
              </w:rPr>
            </w:pPr>
            <w:r w:rsidRPr="00B554BC">
              <w:rPr>
                <w:b/>
                <w:color w:val="auto"/>
              </w:rPr>
              <w:t xml:space="preserve">Tender Package Pickup Location: </w:t>
            </w:r>
          </w:p>
          <w:p w14:paraId="1695DEBF" w14:textId="4B1AF11E" w:rsidR="009F0B9B" w:rsidRPr="00B554BC" w:rsidRDefault="003179C0" w:rsidP="00F8472D">
            <w:pPr>
              <w:widowControl w:val="0"/>
              <w:spacing w:after="0" w:line="240" w:lineRule="auto"/>
              <w:ind w:left="180"/>
              <w:rPr>
                <w:b/>
                <w:color w:val="auto"/>
              </w:rPr>
            </w:pPr>
            <w:r w:rsidRPr="00B554BC">
              <w:rPr>
                <w:b/>
                <w:color w:val="auto"/>
              </w:rPr>
              <w:t>https://www.mercycorps.org/tenders</w:t>
            </w:r>
          </w:p>
        </w:tc>
      </w:tr>
      <w:tr w:rsidR="009F0B9B" w14:paraId="25BD2006"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CEB5399" w14:textId="61773923" w:rsidR="009F0B9B" w:rsidRDefault="00A5720B" w:rsidP="00F8472D">
            <w:pPr>
              <w:widowControl w:val="0"/>
              <w:spacing w:after="0" w:line="240" w:lineRule="auto"/>
              <w:ind w:left="180"/>
              <w:rPr>
                <w:b/>
              </w:rPr>
            </w:pPr>
            <w:r>
              <w:rPr>
                <w:b/>
              </w:rPr>
              <w:t xml:space="preserve">Deadline for Offer Submission: </w:t>
            </w:r>
          </w:p>
          <w:p w14:paraId="35D7E1C9" w14:textId="77777777" w:rsidR="00B554BC" w:rsidRDefault="00B554BC" w:rsidP="00F8472D">
            <w:pPr>
              <w:widowControl w:val="0"/>
              <w:spacing w:after="0" w:line="240" w:lineRule="auto"/>
              <w:ind w:left="180"/>
              <w:rPr>
                <w:b/>
              </w:rPr>
            </w:pPr>
          </w:p>
          <w:p w14:paraId="0AF2E13D" w14:textId="633F0E88" w:rsidR="009F0B9B" w:rsidRDefault="00356070" w:rsidP="00F8472D">
            <w:pPr>
              <w:widowControl w:val="0"/>
              <w:spacing w:after="0" w:line="240" w:lineRule="auto"/>
              <w:ind w:left="180"/>
              <w:rPr>
                <w:b/>
              </w:rPr>
            </w:pPr>
            <w:r w:rsidRPr="00356070">
              <w:rPr>
                <w:b/>
                <w:color w:val="auto"/>
              </w:rPr>
              <w:t xml:space="preserve">Dec. </w:t>
            </w:r>
            <w:r w:rsidR="006850A1">
              <w:rPr>
                <w:b/>
                <w:color w:val="auto"/>
              </w:rPr>
              <w:t>29</w:t>
            </w:r>
            <w:r w:rsidRPr="00356070">
              <w:rPr>
                <w:b/>
                <w:color w:val="auto"/>
                <w:vertAlign w:val="superscript"/>
              </w:rPr>
              <w:t>th</w:t>
            </w:r>
            <w:r w:rsidRPr="00356070">
              <w:rPr>
                <w:b/>
                <w:color w:val="auto"/>
              </w:rPr>
              <w:t xml:space="preserve"> 2021 at 16:00 GMT +3</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22B78DAB" w14:textId="77777777" w:rsidR="009F0B9B" w:rsidRPr="00B554BC" w:rsidRDefault="00A5720B" w:rsidP="00F8472D">
            <w:pPr>
              <w:widowControl w:val="0"/>
              <w:spacing w:after="0" w:line="240" w:lineRule="auto"/>
              <w:ind w:left="180"/>
              <w:rPr>
                <w:b/>
                <w:color w:val="auto"/>
              </w:rPr>
            </w:pPr>
            <w:r w:rsidRPr="00B554BC">
              <w:rPr>
                <w:b/>
                <w:color w:val="auto"/>
              </w:rPr>
              <w:t>Submit Offers to:</w:t>
            </w:r>
          </w:p>
          <w:p w14:paraId="0393AFF6" w14:textId="77777777" w:rsidR="003179C0" w:rsidRPr="00B554BC" w:rsidRDefault="003179C0" w:rsidP="00F8472D">
            <w:pPr>
              <w:widowControl w:val="0"/>
              <w:spacing w:after="0" w:line="240" w:lineRule="auto"/>
              <w:ind w:left="180"/>
              <w:jc w:val="both"/>
              <w:rPr>
                <w:b/>
                <w:color w:val="auto"/>
              </w:rPr>
            </w:pPr>
            <w:r w:rsidRPr="00B554BC">
              <w:rPr>
                <w:b/>
                <w:color w:val="auto"/>
              </w:rPr>
              <w:t xml:space="preserve">Hard copy submissions; </w:t>
            </w:r>
          </w:p>
          <w:p w14:paraId="53D216F4" w14:textId="77777777" w:rsidR="003179C0" w:rsidRPr="00B554BC" w:rsidRDefault="003179C0" w:rsidP="00F8472D">
            <w:pPr>
              <w:widowControl w:val="0"/>
              <w:spacing w:after="0" w:line="240" w:lineRule="auto"/>
              <w:ind w:left="180"/>
              <w:jc w:val="both"/>
              <w:rPr>
                <w:i/>
                <w:color w:val="auto"/>
              </w:rPr>
            </w:pPr>
            <w:r w:rsidRPr="00B554BC">
              <w:rPr>
                <w:i/>
                <w:color w:val="auto"/>
              </w:rPr>
              <w:t xml:space="preserve">tender box at </w:t>
            </w:r>
            <w:proofErr w:type="spellStart"/>
            <w:r w:rsidRPr="00B554BC">
              <w:rPr>
                <w:i/>
                <w:color w:val="auto"/>
              </w:rPr>
              <w:t>MercyCorps</w:t>
            </w:r>
            <w:proofErr w:type="spellEnd"/>
            <w:r w:rsidRPr="00B554BC">
              <w:rPr>
                <w:i/>
                <w:color w:val="auto"/>
              </w:rPr>
              <w:t xml:space="preserve"> Nairobi Offices located at Almont Park, 3rd Floor, Behind </w:t>
            </w:r>
            <w:proofErr w:type="spellStart"/>
            <w:r w:rsidRPr="00B554BC">
              <w:rPr>
                <w:i/>
                <w:color w:val="auto"/>
              </w:rPr>
              <w:t>Medanta</w:t>
            </w:r>
            <w:proofErr w:type="spellEnd"/>
            <w:r w:rsidRPr="00B554BC">
              <w:rPr>
                <w:i/>
                <w:color w:val="auto"/>
              </w:rPr>
              <w:t xml:space="preserve"> Hospital and </w:t>
            </w:r>
            <w:proofErr w:type="spellStart"/>
            <w:r w:rsidRPr="00B554BC">
              <w:rPr>
                <w:i/>
                <w:color w:val="auto"/>
              </w:rPr>
              <w:t>OppositeToyota</w:t>
            </w:r>
            <w:proofErr w:type="spellEnd"/>
            <w:r w:rsidRPr="00B554BC">
              <w:rPr>
                <w:i/>
                <w:color w:val="auto"/>
              </w:rPr>
              <w:t xml:space="preserve"> </w:t>
            </w:r>
            <w:proofErr w:type="spellStart"/>
            <w:r w:rsidRPr="00B554BC">
              <w:rPr>
                <w:i/>
                <w:color w:val="auto"/>
              </w:rPr>
              <w:t>Westlands</w:t>
            </w:r>
            <w:proofErr w:type="spellEnd"/>
            <w:r w:rsidRPr="00B554BC">
              <w:rPr>
                <w:i/>
                <w:color w:val="auto"/>
              </w:rPr>
              <w:t>.</w:t>
            </w:r>
          </w:p>
          <w:p w14:paraId="3DC77D63" w14:textId="77777777" w:rsidR="003179C0" w:rsidRPr="00B554BC" w:rsidRDefault="003179C0" w:rsidP="00F8472D">
            <w:pPr>
              <w:widowControl w:val="0"/>
              <w:spacing w:after="0" w:line="240" w:lineRule="auto"/>
              <w:ind w:left="180"/>
              <w:jc w:val="both"/>
              <w:rPr>
                <w:i/>
                <w:color w:val="auto"/>
              </w:rPr>
            </w:pPr>
          </w:p>
          <w:p w14:paraId="76C2AEE9" w14:textId="29220446" w:rsidR="009F0B9B" w:rsidRPr="00B554BC" w:rsidRDefault="003179C0" w:rsidP="00F8472D">
            <w:pPr>
              <w:widowControl w:val="0"/>
              <w:spacing w:after="0" w:line="240" w:lineRule="auto"/>
              <w:ind w:left="180"/>
              <w:rPr>
                <w:b/>
                <w:color w:val="auto"/>
              </w:rPr>
            </w:pPr>
            <w:r w:rsidRPr="00B554BC">
              <w:rPr>
                <w:b/>
                <w:i/>
                <w:color w:val="auto"/>
              </w:rPr>
              <w:t>Electronic submissions</w:t>
            </w:r>
            <w:r w:rsidRPr="00B554BC">
              <w:rPr>
                <w:i/>
                <w:color w:val="auto"/>
              </w:rPr>
              <w:t>; tenders@mercycorps.org</w:t>
            </w:r>
          </w:p>
        </w:tc>
      </w:tr>
    </w:tbl>
    <w:p w14:paraId="638257ED" w14:textId="77777777" w:rsidR="009F0B9B" w:rsidRDefault="00A5720B" w:rsidP="00F8472D">
      <w:pPr>
        <w:spacing w:after="0"/>
        <w:ind w:left="180"/>
        <w:jc w:val="center"/>
        <w:rPr>
          <w:i/>
          <w:color w:val="FF0000"/>
        </w:rPr>
      </w:pPr>
      <w:r>
        <w:rPr>
          <w:i/>
          <w:color w:val="FF0000"/>
        </w:rPr>
        <w:t>Mercy Corps reserves the right to accept or reject any late offers</w:t>
      </w:r>
    </w:p>
    <w:p w14:paraId="1A73FF75" w14:textId="77777777" w:rsidR="009F0B9B" w:rsidRDefault="009F0B9B" w:rsidP="00F8472D">
      <w:pPr>
        <w:spacing w:after="0"/>
        <w:ind w:left="180"/>
      </w:pPr>
    </w:p>
    <w:tbl>
      <w:tblPr>
        <w:tblStyle w:val="a1"/>
        <w:tblW w:w="10260" w:type="dxa"/>
        <w:tblInd w:w="-350" w:type="dxa"/>
        <w:tblLayout w:type="fixed"/>
        <w:tblLook w:val="0600" w:firstRow="0" w:lastRow="0" w:firstColumn="0" w:lastColumn="0" w:noHBand="1" w:noVBand="1"/>
      </w:tblPr>
      <w:tblGrid>
        <w:gridCol w:w="5220"/>
        <w:gridCol w:w="5040"/>
      </w:tblGrid>
      <w:tr w:rsidR="009F0B9B" w14:paraId="1EAA2DCD" w14:textId="77777777" w:rsidTr="00B82722">
        <w:trPr>
          <w:trHeight w:val="460"/>
        </w:trPr>
        <w:tc>
          <w:tcPr>
            <w:tcW w:w="102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1BF59B" w14:textId="77777777" w:rsidR="009F0B9B" w:rsidRDefault="00A5720B" w:rsidP="00F8472D">
            <w:pPr>
              <w:spacing w:after="0" w:line="288" w:lineRule="auto"/>
              <w:ind w:left="180"/>
              <w:jc w:val="center"/>
              <w:rPr>
                <w:b/>
              </w:rPr>
            </w:pPr>
            <w:r>
              <w:rPr>
                <w:b/>
              </w:rPr>
              <w:t>Questions and Answers (Q&amp;A)</w:t>
            </w:r>
          </w:p>
        </w:tc>
      </w:tr>
      <w:tr w:rsidR="009F0B9B" w14:paraId="38D44BBD" w14:textId="77777777" w:rsidTr="00B82722">
        <w:trPr>
          <w:trHeight w:val="460"/>
        </w:trPr>
        <w:tc>
          <w:tcPr>
            <w:tcW w:w="1026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BD9EF" w14:textId="042CB0CE" w:rsidR="009F0B9B" w:rsidRDefault="00A5720B" w:rsidP="00F8472D">
            <w:pPr>
              <w:spacing w:after="0" w:line="288" w:lineRule="auto"/>
              <w:ind w:left="180"/>
              <w:rPr>
                <w:color w:val="0000FF"/>
              </w:rPr>
            </w:pPr>
            <w:r>
              <w:t xml:space="preserve">If any, Submit Questions in writing to: </w:t>
            </w:r>
            <w:r w:rsidR="00BB0146" w:rsidRPr="00B554BC">
              <w:rPr>
                <w:color w:val="auto"/>
              </w:rPr>
              <w:t>Email address; ke-pr@mercycorps.org</w:t>
            </w:r>
          </w:p>
        </w:tc>
      </w:tr>
      <w:tr w:rsidR="009F0B9B" w14:paraId="6F140D79" w14:textId="77777777" w:rsidTr="00B82722">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6A680E" w14:textId="77777777" w:rsidR="009F0B9B" w:rsidRDefault="00A5720B" w:rsidP="00F8472D">
            <w:pPr>
              <w:spacing w:after="0" w:line="288" w:lineRule="auto"/>
              <w:ind w:left="180"/>
            </w:pPr>
            <w:r>
              <w:t>Last Day for Questions:</w:t>
            </w:r>
          </w:p>
          <w:p w14:paraId="51781A34" w14:textId="77777777" w:rsidR="009F0B9B" w:rsidRDefault="009F0B9B" w:rsidP="00F8472D">
            <w:pPr>
              <w:spacing w:after="0" w:line="288" w:lineRule="auto"/>
              <w:ind w:left="180"/>
              <w:rPr>
                <w:color w:val="0000FF"/>
              </w:rPr>
            </w:pPr>
          </w:p>
          <w:p w14:paraId="626BDD18" w14:textId="1E3FBE5A" w:rsidR="00B554BC" w:rsidRDefault="00B554BC" w:rsidP="00F8472D">
            <w:pPr>
              <w:spacing w:after="0" w:line="288" w:lineRule="auto"/>
              <w:ind w:left="180"/>
            </w:pPr>
            <w:r w:rsidRPr="00B554BC">
              <w:rPr>
                <w:color w:val="auto"/>
              </w:rPr>
              <w:t xml:space="preserve">Dec. </w:t>
            </w:r>
            <w:r w:rsidR="006850A1">
              <w:rPr>
                <w:color w:val="auto"/>
              </w:rPr>
              <w:t>20</w:t>
            </w:r>
            <w:r w:rsidRPr="00B554BC">
              <w:rPr>
                <w:color w:val="auto"/>
                <w:vertAlign w:val="superscript"/>
              </w:rPr>
              <w:t>th</w:t>
            </w:r>
            <w:r w:rsidRPr="00B554BC">
              <w:rPr>
                <w:color w:val="auto"/>
              </w:rPr>
              <w:t xml:space="preserve">, 2021, </w:t>
            </w:r>
            <w:r>
              <w:t>at 5.00 PM EAT.</w:t>
            </w:r>
          </w:p>
          <w:p w14:paraId="6426BC1F" w14:textId="5F0DDE79" w:rsidR="00B554BC" w:rsidRDefault="00B554BC" w:rsidP="00F8472D">
            <w:pPr>
              <w:spacing w:after="0" w:line="288" w:lineRule="auto"/>
              <w:ind w:left="180"/>
              <w:rPr>
                <w:color w:val="0000FF"/>
              </w:rPr>
            </w:pPr>
            <w:r>
              <w:t>No more questions will be accepted after this date.</w:t>
            </w:r>
          </w:p>
        </w:tc>
        <w:tc>
          <w:tcPr>
            <w:tcW w:w="5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AF070B" w14:textId="77777777" w:rsidR="009F0B9B" w:rsidRDefault="00A5720B" w:rsidP="00F8472D">
            <w:pPr>
              <w:spacing w:after="0" w:line="288" w:lineRule="auto"/>
              <w:ind w:left="180"/>
            </w:pPr>
            <w:r>
              <w:t>Questions will be answered by:</w:t>
            </w:r>
          </w:p>
          <w:p w14:paraId="546A21DD" w14:textId="77777777" w:rsidR="00B554BC" w:rsidRDefault="00B554BC" w:rsidP="00F8472D">
            <w:pPr>
              <w:spacing w:after="0" w:line="288" w:lineRule="auto"/>
              <w:ind w:left="180"/>
            </w:pPr>
          </w:p>
          <w:p w14:paraId="0C77E836" w14:textId="15ED6482" w:rsidR="00B554BC" w:rsidRPr="00B554BC" w:rsidRDefault="00B554BC" w:rsidP="00F8472D">
            <w:pPr>
              <w:spacing w:after="0" w:line="288" w:lineRule="auto"/>
              <w:ind w:left="180"/>
            </w:pPr>
            <w:r>
              <w:t xml:space="preserve">Dec. </w:t>
            </w:r>
            <w:r w:rsidR="006850A1">
              <w:t>22</w:t>
            </w:r>
            <w:r w:rsidR="006850A1" w:rsidRPr="006850A1">
              <w:rPr>
                <w:vertAlign w:val="superscript"/>
              </w:rPr>
              <w:t>nd</w:t>
            </w:r>
            <w:r w:rsidR="00B82722">
              <w:t>, 2021,</w:t>
            </w:r>
            <w:r>
              <w:t xml:space="preserve"> at 5:00 PM EAT</w:t>
            </w:r>
          </w:p>
        </w:tc>
      </w:tr>
      <w:tr w:rsidR="009F0B9B" w14:paraId="46F73CFE" w14:textId="77777777" w:rsidTr="00B82722">
        <w:trPr>
          <w:trHeight w:val="480"/>
        </w:trPr>
        <w:tc>
          <w:tcPr>
            <w:tcW w:w="1026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5BB16" w14:textId="0C9640D9" w:rsidR="009F0B9B" w:rsidRDefault="00A5720B" w:rsidP="00F8472D">
            <w:pPr>
              <w:spacing w:after="0" w:line="240" w:lineRule="auto"/>
              <w:ind w:left="180" w:right="331"/>
            </w:pPr>
            <w:r>
              <w:lastRenderedPageBreak/>
              <w:t xml:space="preserve">Questions will be answered through: </w:t>
            </w:r>
            <w:r w:rsidR="00B554BC" w:rsidRPr="00B554BC">
              <w:rPr>
                <w:color w:val="auto"/>
              </w:rPr>
              <w:t xml:space="preserve">All questions received will be consolidated and responses uploaded on the website </w:t>
            </w:r>
            <w:r w:rsidR="00B554BC" w:rsidRPr="00B554BC">
              <w:rPr>
                <w:b/>
                <w:color w:val="auto"/>
              </w:rPr>
              <w:t>https://www.mercycorps.org/tenders</w:t>
            </w:r>
            <w:r w:rsidR="00B554BC" w:rsidRPr="00B554BC">
              <w:rPr>
                <w:color w:val="auto"/>
              </w:rPr>
              <w:t xml:space="preserve"> alongside the tender documents by</w:t>
            </w:r>
          </w:p>
        </w:tc>
      </w:tr>
    </w:tbl>
    <w:p w14:paraId="15EBBBCF" w14:textId="77777777" w:rsidR="009F0B9B" w:rsidRDefault="009F0B9B" w:rsidP="00F8472D">
      <w:pPr>
        <w:spacing w:after="0"/>
        <w:ind w:left="180"/>
      </w:pPr>
    </w:p>
    <w:p w14:paraId="59972CF7" w14:textId="53FA3339" w:rsidR="009F0B9B" w:rsidRDefault="009F0B9B" w:rsidP="00F8472D">
      <w:pPr>
        <w:pStyle w:val="Heading1"/>
        <w:spacing w:before="0" w:after="0"/>
        <w:ind w:left="180"/>
        <w:rPr>
          <w:sz w:val="28"/>
          <w:szCs w:val="28"/>
        </w:rPr>
      </w:pPr>
      <w:bookmarkStart w:id="1" w:name="_6ccte654ttk6" w:colFirst="0" w:colLast="0"/>
      <w:bookmarkEnd w:id="1"/>
    </w:p>
    <w:p w14:paraId="408C02ED" w14:textId="77777777" w:rsidR="00B554BC" w:rsidRPr="00B554BC" w:rsidRDefault="00B554BC" w:rsidP="00F8472D">
      <w:pPr>
        <w:ind w:left="180"/>
      </w:pPr>
    </w:p>
    <w:tbl>
      <w:tblPr>
        <w:tblStyle w:val="a3"/>
        <w:tblW w:w="98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5280"/>
      </w:tblGrid>
      <w:tr w:rsidR="009F0B9B" w14:paraId="2D9FA0A8" w14:textId="77777777" w:rsidTr="00B82722">
        <w:trPr>
          <w:trHeight w:val="400"/>
        </w:trPr>
        <w:tc>
          <w:tcPr>
            <w:tcW w:w="9810" w:type="dxa"/>
            <w:gridSpan w:val="2"/>
            <w:shd w:val="clear" w:color="auto" w:fill="auto"/>
            <w:tcMar>
              <w:top w:w="100" w:type="dxa"/>
              <w:left w:w="100" w:type="dxa"/>
              <w:bottom w:w="100" w:type="dxa"/>
              <w:right w:w="100" w:type="dxa"/>
            </w:tcMar>
          </w:tcPr>
          <w:p w14:paraId="17A4F033" w14:textId="77777777" w:rsidR="009F0B9B" w:rsidRDefault="00A5720B" w:rsidP="00F8472D">
            <w:pPr>
              <w:widowControl w:val="0"/>
              <w:spacing w:after="0" w:line="240" w:lineRule="auto"/>
              <w:ind w:left="180"/>
              <w:jc w:val="center"/>
            </w:pPr>
            <w:r>
              <w:rPr>
                <w:b/>
              </w:rPr>
              <w:t>Documentation Checklist</w:t>
            </w:r>
          </w:p>
        </w:tc>
      </w:tr>
      <w:tr w:rsidR="009F0B9B" w14:paraId="3195F182" w14:textId="77777777" w:rsidTr="00B82722">
        <w:tc>
          <w:tcPr>
            <w:tcW w:w="4530" w:type="dxa"/>
            <w:tcBorders>
              <w:right w:val="single" w:sz="8" w:space="0" w:color="FFFFFF"/>
            </w:tcBorders>
            <w:shd w:val="clear" w:color="auto" w:fill="auto"/>
            <w:tcMar>
              <w:top w:w="100" w:type="dxa"/>
              <w:left w:w="100" w:type="dxa"/>
              <w:bottom w:w="100" w:type="dxa"/>
              <w:right w:w="100" w:type="dxa"/>
            </w:tcMar>
          </w:tcPr>
          <w:p w14:paraId="5FE3157C" w14:textId="77777777" w:rsidR="009F0B9B" w:rsidRDefault="00A5720B" w:rsidP="00F8472D">
            <w:pPr>
              <w:widowControl w:val="0"/>
              <w:spacing w:after="0" w:line="240" w:lineRule="auto"/>
              <w:ind w:left="180"/>
            </w:pPr>
            <w:r>
              <w:t xml:space="preserve">These documents are contained within this tender package: </w:t>
            </w:r>
          </w:p>
        </w:tc>
        <w:tc>
          <w:tcPr>
            <w:tcW w:w="5280" w:type="dxa"/>
            <w:tcBorders>
              <w:left w:val="single" w:sz="8" w:space="0" w:color="FFFFFF"/>
            </w:tcBorders>
            <w:shd w:val="clear" w:color="auto" w:fill="auto"/>
            <w:tcMar>
              <w:top w:w="100" w:type="dxa"/>
              <w:left w:w="100" w:type="dxa"/>
              <w:bottom w:w="100" w:type="dxa"/>
              <w:right w:w="100" w:type="dxa"/>
            </w:tcMar>
          </w:tcPr>
          <w:p w14:paraId="25BC28B0" w14:textId="77777777" w:rsidR="009F0B9B" w:rsidRDefault="00A5720B" w:rsidP="00F8472D">
            <w:pPr>
              <w:numPr>
                <w:ilvl w:val="0"/>
                <w:numId w:val="8"/>
              </w:numPr>
              <w:spacing w:after="0" w:line="240" w:lineRule="auto"/>
              <w:ind w:left="180" w:firstLine="0"/>
            </w:pPr>
            <w:r>
              <w:t>Invitation to Tender</w:t>
            </w:r>
          </w:p>
          <w:p w14:paraId="3E71BE55" w14:textId="77777777" w:rsidR="009F0B9B" w:rsidRDefault="00A5720B" w:rsidP="00F8472D">
            <w:pPr>
              <w:numPr>
                <w:ilvl w:val="0"/>
                <w:numId w:val="8"/>
              </w:numPr>
              <w:spacing w:after="0" w:line="240" w:lineRule="auto"/>
              <w:ind w:left="180" w:firstLine="0"/>
            </w:pPr>
            <w:r>
              <w:t>General Conditions for Tender</w:t>
            </w:r>
          </w:p>
          <w:p w14:paraId="2C9F86EA" w14:textId="77777777" w:rsidR="009F0B9B" w:rsidRDefault="00A5720B" w:rsidP="00F8472D">
            <w:pPr>
              <w:numPr>
                <w:ilvl w:val="0"/>
                <w:numId w:val="8"/>
              </w:numPr>
              <w:spacing w:after="0" w:line="240" w:lineRule="auto"/>
              <w:ind w:left="180" w:firstLine="0"/>
            </w:pPr>
            <w:r>
              <w:t>Criteria and Submittals</w:t>
            </w:r>
          </w:p>
          <w:p w14:paraId="7F079625" w14:textId="77777777" w:rsidR="009F0B9B" w:rsidRDefault="00A5720B" w:rsidP="00F8472D">
            <w:pPr>
              <w:numPr>
                <w:ilvl w:val="0"/>
                <w:numId w:val="6"/>
              </w:numPr>
              <w:spacing w:after="0" w:line="240" w:lineRule="auto"/>
              <w:ind w:left="180" w:firstLine="0"/>
              <w:contextualSpacing/>
            </w:pPr>
            <w:r>
              <w:t>Price Offer Sheet</w:t>
            </w:r>
          </w:p>
          <w:p w14:paraId="61181328" w14:textId="77777777" w:rsidR="009F0B9B" w:rsidRDefault="00A5720B" w:rsidP="00F8472D">
            <w:pPr>
              <w:numPr>
                <w:ilvl w:val="0"/>
                <w:numId w:val="6"/>
              </w:numPr>
              <w:spacing w:after="0" w:line="240" w:lineRule="auto"/>
              <w:ind w:left="180" w:firstLine="0"/>
              <w:contextualSpacing/>
            </w:pPr>
            <w:r>
              <w:t>Supplier Information Form</w:t>
            </w:r>
          </w:p>
          <w:p w14:paraId="73A3E056" w14:textId="551B2CAF" w:rsidR="009F0B9B" w:rsidRDefault="00A5720B" w:rsidP="00F8472D">
            <w:pPr>
              <w:numPr>
                <w:ilvl w:val="0"/>
                <w:numId w:val="6"/>
              </w:numPr>
              <w:spacing w:after="0" w:line="240" w:lineRule="auto"/>
              <w:ind w:left="180" w:firstLine="0"/>
            </w:pPr>
            <w:r>
              <w:t>Scope of Work</w:t>
            </w:r>
          </w:p>
          <w:p w14:paraId="70E23847" w14:textId="77777777" w:rsidR="009F0B9B" w:rsidRDefault="00A5720B" w:rsidP="00F8472D">
            <w:pPr>
              <w:numPr>
                <w:ilvl w:val="0"/>
                <w:numId w:val="7"/>
              </w:numPr>
              <w:spacing w:after="0" w:line="240" w:lineRule="auto"/>
              <w:ind w:left="180" w:firstLine="0"/>
            </w:pPr>
            <w:r>
              <w:t>Sample Contract</w:t>
            </w:r>
          </w:p>
        </w:tc>
      </w:tr>
    </w:tbl>
    <w:p w14:paraId="605EC97D" w14:textId="77777777" w:rsidR="009F0B9B" w:rsidRDefault="009F0B9B" w:rsidP="00F8472D">
      <w:pPr>
        <w:pStyle w:val="Heading1"/>
        <w:spacing w:before="0" w:after="0"/>
        <w:ind w:left="180"/>
        <w:rPr>
          <w:sz w:val="28"/>
          <w:szCs w:val="28"/>
        </w:rPr>
      </w:pPr>
      <w:bookmarkStart w:id="2" w:name="_hqsrjp8vlgzv" w:colFirst="0" w:colLast="0"/>
      <w:bookmarkEnd w:id="2"/>
    </w:p>
    <w:p w14:paraId="2F64A245" w14:textId="77777777" w:rsidR="009F0B9B" w:rsidRDefault="00A5720B" w:rsidP="00F8472D">
      <w:pPr>
        <w:pStyle w:val="Heading1"/>
        <w:numPr>
          <w:ilvl w:val="0"/>
          <w:numId w:val="2"/>
        </w:numPr>
        <w:ind w:left="180" w:firstLine="0"/>
        <w:contextualSpacing/>
        <w:rPr>
          <w:sz w:val="28"/>
          <w:szCs w:val="28"/>
        </w:rPr>
      </w:pPr>
      <w:bookmarkStart w:id="3" w:name="_fqj5yi94yqwa" w:colFirst="0" w:colLast="0"/>
      <w:bookmarkEnd w:id="3"/>
      <w:r>
        <w:rPr>
          <w:sz w:val="28"/>
          <w:szCs w:val="28"/>
        </w:rPr>
        <w:t>General Conditions for Tender</w:t>
      </w:r>
    </w:p>
    <w:p w14:paraId="42B1ED16" w14:textId="77777777" w:rsidR="009F0B9B" w:rsidRDefault="00A5720B" w:rsidP="00F8472D">
      <w:pPr>
        <w:widowControl w:val="0"/>
        <w:spacing w:after="160" w:line="240" w:lineRule="auto"/>
        <w:ind w:lef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3EE12B6D" w14:textId="77777777" w:rsidR="009F0B9B" w:rsidRDefault="009F0B9B" w:rsidP="00F8472D">
      <w:pPr>
        <w:widowControl w:val="0"/>
        <w:spacing w:after="0" w:line="240" w:lineRule="auto"/>
        <w:ind w:left="180"/>
        <w:rPr>
          <w:rFonts w:ascii="Times New Roman" w:eastAsia="Times New Roman" w:hAnsi="Times New Roman" w:cs="Times New Roman"/>
          <w:color w:val="000000"/>
          <w:sz w:val="22"/>
          <w:szCs w:val="22"/>
        </w:rPr>
      </w:pPr>
    </w:p>
    <w:p w14:paraId="5F4BC48B" w14:textId="77777777" w:rsidR="009F0B9B" w:rsidRDefault="00A5720B" w:rsidP="00F8472D">
      <w:pPr>
        <w:widowControl w:val="0"/>
        <w:spacing w:after="160" w:line="240" w:lineRule="auto"/>
        <w:ind w:left="18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78C0016D" w14:textId="77777777" w:rsidR="009F0B9B" w:rsidRDefault="00A5720B" w:rsidP="00F8472D">
      <w:pPr>
        <w:widowControl w:val="0"/>
        <w:spacing w:after="200" w:line="240"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7903B93E" w14:textId="77777777" w:rsidR="009F0B9B" w:rsidRDefault="00A5720B" w:rsidP="00F8472D">
      <w:pPr>
        <w:widowControl w:val="0"/>
        <w:numPr>
          <w:ilvl w:val="0"/>
          <w:numId w:val="10"/>
        </w:numPr>
        <w:spacing w:after="0" w:line="240" w:lineRule="auto"/>
        <w:ind w:left="180" w:firstLine="0"/>
        <w:contextualSpacing/>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1EE6691A" w14:textId="77777777" w:rsidR="009F0B9B" w:rsidRDefault="00A5720B" w:rsidP="00F8472D">
      <w:pPr>
        <w:widowControl w:val="0"/>
        <w:spacing w:after="0" w:line="240" w:lineRule="auto"/>
        <w:ind w:lef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085ABB61" w14:textId="77777777" w:rsidR="009F0B9B" w:rsidRDefault="00A5720B" w:rsidP="00F8472D">
      <w:pPr>
        <w:widowControl w:val="0"/>
        <w:spacing w:after="0" w:line="240"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1BD31CCE" w14:textId="77777777" w:rsidR="009F0B9B" w:rsidRDefault="00A5720B" w:rsidP="00F8472D">
      <w:pPr>
        <w:widowControl w:val="0"/>
        <w:numPr>
          <w:ilvl w:val="0"/>
          <w:numId w:val="10"/>
        </w:numPr>
        <w:spacing w:after="0" w:line="240" w:lineRule="auto"/>
        <w:ind w:left="180" w:firstLine="0"/>
        <w:contextualSpacing/>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0D04D6E4" w14:textId="77777777" w:rsidR="009F0B9B" w:rsidRDefault="00A5720B" w:rsidP="00F8472D">
      <w:pPr>
        <w:widowControl w:val="0"/>
        <w:spacing w:after="0" w:line="240" w:lineRule="auto"/>
        <w:ind w:lef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0DB4AA52" w14:textId="77777777" w:rsidR="009F0B9B" w:rsidRDefault="00A5720B" w:rsidP="00F8472D">
      <w:pPr>
        <w:widowControl w:val="0"/>
        <w:spacing w:after="0" w:line="240"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66F6B5D2" w14:textId="77777777" w:rsidR="009F0B9B" w:rsidRDefault="00A5720B" w:rsidP="00F8472D">
      <w:pPr>
        <w:widowControl w:val="0"/>
        <w:numPr>
          <w:ilvl w:val="0"/>
          <w:numId w:val="10"/>
        </w:numPr>
        <w:spacing w:after="0" w:line="240" w:lineRule="auto"/>
        <w:ind w:left="180" w:firstLine="0"/>
        <w:contextualSpacing/>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21AA35AC" w14:textId="77777777" w:rsidR="009F0B9B" w:rsidRDefault="00A5720B" w:rsidP="00F8472D">
      <w:pPr>
        <w:widowControl w:val="0"/>
        <w:spacing w:after="0" w:line="240" w:lineRule="auto"/>
        <w:ind w:lef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19D9CF0B" w14:textId="77777777" w:rsidR="009F0B9B" w:rsidRDefault="00A5720B" w:rsidP="00F8472D">
      <w:pPr>
        <w:widowControl w:val="0"/>
        <w:spacing w:after="0" w:line="240"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53E89E61" w14:textId="77777777" w:rsidR="009F0B9B" w:rsidRDefault="00A5720B" w:rsidP="00F8472D">
      <w:pPr>
        <w:widowControl w:val="0"/>
        <w:numPr>
          <w:ilvl w:val="0"/>
          <w:numId w:val="10"/>
        </w:numPr>
        <w:spacing w:after="0" w:line="240" w:lineRule="auto"/>
        <w:ind w:left="180" w:firstLine="0"/>
        <w:contextualSpacing/>
        <w:rPr>
          <w:i/>
          <w:color w:val="000000"/>
          <w:sz w:val="22"/>
          <w:szCs w:val="22"/>
        </w:rPr>
      </w:pPr>
      <w:r>
        <w:rPr>
          <w:rFonts w:ascii="Times New Roman" w:eastAsia="Times New Roman" w:hAnsi="Times New Roman" w:cs="Times New Roman"/>
          <w:i/>
          <w:color w:val="000000"/>
          <w:sz w:val="22"/>
          <w:szCs w:val="22"/>
          <w:u w:val="single"/>
        </w:rPr>
        <w:t>Collusion between/among offerors</w:t>
      </w:r>
    </w:p>
    <w:p w14:paraId="1E10D0B9" w14:textId="77777777" w:rsidR="009F0B9B" w:rsidRDefault="00A5720B" w:rsidP="00F8472D">
      <w:pPr>
        <w:widowControl w:val="0"/>
        <w:spacing w:after="0" w:line="240" w:lineRule="auto"/>
        <w:ind w:lef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requires fair and open competition for this solicitation.  No two (or more) companies submitting </w:t>
      </w:r>
      <w:r>
        <w:rPr>
          <w:rFonts w:ascii="Times New Roman" w:eastAsia="Times New Roman" w:hAnsi="Times New Roman" w:cs="Times New Roman"/>
          <w:color w:val="000000"/>
          <w:sz w:val="22"/>
          <w:szCs w:val="22"/>
        </w:rPr>
        <w:lastRenderedPageBreak/>
        <w:t>proposals can be owned or controlled by the same individual(s). Companies submitting offers cannot share prices or other offer information or take any other action intended to pre-determine which company will win the solicitation and what price will be paid.</w:t>
      </w:r>
    </w:p>
    <w:p w14:paraId="062408C0" w14:textId="77777777" w:rsidR="009F0B9B" w:rsidRDefault="00A5720B" w:rsidP="00F8472D">
      <w:pPr>
        <w:widowControl w:val="0"/>
        <w:spacing w:after="0" w:line="240"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2F70626D" w14:textId="77777777" w:rsidR="009F0B9B" w:rsidRDefault="00A5720B" w:rsidP="00F8472D">
      <w:pPr>
        <w:widowControl w:val="0"/>
        <w:spacing w:after="0" w:line="240"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057CBDAD" w14:textId="77777777" w:rsidR="009F0B9B" w:rsidRDefault="00C42DD6" w:rsidP="00F8472D">
      <w:pPr>
        <w:widowControl w:val="0"/>
        <w:spacing w:after="0" w:line="240" w:lineRule="auto"/>
        <w:ind w:left="180"/>
        <w:jc w:val="center"/>
        <w:rPr>
          <w:rFonts w:ascii="Times New Roman" w:eastAsia="Times New Roman" w:hAnsi="Times New Roman" w:cs="Times New Roman"/>
          <w:b/>
          <w:color w:val="000000"/>
          <w:sz w:val="22"/>
          <w:szCs w:val="22"/>
        </w:rPr>
      </w:pPr>
      <w:hyperlink r:id="rId7" w:history="1">
        <w:r w:rsidR="00096B58" w:rsidRPr="00B12614">
          <w:rPr>
            <w:rStyle w:val="Hyperlink"/>
            <w:rFonts w:ascii="Times New Roman" w:eastAsia="Times New Roman" w:hAnsi="Times New Roman" w:cs="Times New Roman"/>
            <w:b/>
            <w:sz w:val="22"/>
            <w:szCs w:val="22"/>
          </w:rPr>
          <w:t>http://mercycorps.org/integrityhotline</w:t>
        </w:r>
      </w:hyperlink>
    </w:p>
    <w:p w14:paraId="1D8553AA" w14:textId="77777777" w:rsidR="00096B58" w:rsidRDefault="00096B58" w:rsidP="00F8472D">
      <w:pPr>
        <w:widowControl w:val="0"/>
        <w:spacing w:after="0" w:line="240" w:lineRule="auto"/>
        <w:ind w:left="180"/>
        <w:jc w:val="center"/>
        <w:rPr>
          <w:rFonts w:ascii="Times New Roman" w:eastAsia="Times New Roman" w:hAnsi="Times New Roman" w:cs="Times New Roman"/>
          <w:b/>
          <w:color w:val="000000"/>
          <w:sz w:val="22"/>
          <w:szCs w:val="22"/>
        </w:rPr>
      </w:pPr>
    </w:p>
    <w:p w14:paraId="1EE774FB" w14:textId="77777777" w:rsidR="009F0B9B" w:rsidRDefault="00A5720B" w:rsidP="00F8472D">
      <w:pPr>
        <w:widowControl w:val="0"/>
        <w:spacing w:after="0" w:line="240" w:lineRule="auto"/>
        <w:ind w:lef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307F7AF4" w14:textId="77777777" w:rsidR="009F0B9B" w:rsidRDefault="009F0B9B" w:rsidP="00F8472D">
      <w:pPr>
        <w:widowControl w:val="0"/>
        <w:spacing w:after="0" w:line="240" w:lineRule="auto"/>
        <w:ind w:left="180"/>
        <w:rPr>
          <w:rFonts w:ascii="Times New Roman" w:eastAsia="Times New Roman" w:hAnsi="Times New Roman" w:cs="Times New Roman"/>
          <w:color w:val="000000"/>
          <w:sz w:val="22"/>
          <w:szCs w:val="22"/>
        </w:rPr>
      </w:pPr>
    </w:p>
    <w:p w14:paraId="259CBE34" w14:textId="77777777" w:rsidR="009F0B9B" w:rsidRDefault="00A5720B" w:rsidP="00F8472D">
      <w:pPr>
        <w:widowControl w:val="0"/>
        <w:spacing w:after="0" w:line="240" w:lineRule="auto"/>
        <w:ind w:lef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0939A962" w14:textId="77777777" w:rsidR="009F0B9B" w:rsidRDefault="00A5720B" w:rsidP="00F8472D">
      <w:pPr>
        <w:widowControl w:val="0"/>
        <w:spacing w:after="160" w:line="240" w:lineRule="auto"/>
        <w:ind w:left="18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0423DBF0" w14:textId="77777777" w:rsidR="009F0B9B" w:rsidRDefault="00A5720B" w:rsidP="00F8472D">
      <w:pPr>
        <w:widowControl w:val="0"/>
        <w:numPr>
          <w:ilvl w:val="0"/>
          <w:numId w:val="3"/>
        </w:numPr>
        <w:spacing w:after="160" w:line="240" w:lineRule="auto"/>
        <w:ind w:left="180" w:firstLine="0"/>
        <w:jc w:val="both"/>
        <w:rPr>
          <w:color w:val="000000"/>
          <w:sz w:val="22"/>
          <w:szCs w:val="22"/>
        </w:rPr>
      </w:pPr>
      <w:r>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6EB936AA" w14:textId="77777777" w:rsidR="009F0B9B" w:rsidRDefault="00A5720B" w:rsidP="00F8472D">
      <w:pPr>
        <w:widowControl w:val="0"/>
        <w:numPr>
          <w:ilvl w:val="0"/>
          <w:numId w:val="3"/>
        </w:numPr>
        <w:spacing w:after="160" w:line="240" w:lineRule="auto"/>
        <w:ind w:left="180" w:firstLine="0"/>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14:paraId="5273059A" w14:textId="77777777" w:rsidR="009F0B9B" w:rsidRDefault="00A5720B" w:rsidP="00F8472D">
      <w:pPr>
        <w:widowControl w:val="0"/>
        <w:numPr>
          <w:ilvl w:val="0"/>
          <w:numId w:val="3"/>
        </w:numPr>
        <w:spacing w:after="160" w:line="240" w:lineRule="auto"/>
        <w:ind w:left="180" w:firstLine="0"/>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21AAC9E0" w14:textId="77777777" w:rsidR="009F0B9B" w:rsidRDefault="00A5720B" w:rsidP="00F8472D">
      <w:pPr>
        <w:widowControl w:val="0"/>
        <w:numPr>
          <w:ilvl w:val="0"/>
          <w:numId w:val="3"/>
        </w:numPr>
        <w:spacing w:after="160" w:line="240" w:lineRule="auto"/>
        <w:ind w:left="180" w:firstLine="0"/>
        <w:rPr>
          <w:color w:val="000000"/>
          <w:sz w:val="22"/>
          <w:szCs w:val="22"/>
        </w:rPr>
      </w:pPr>
      <w:r>
        <w:rPr>
          <w:rFonts w:ascii="Times New Roman" w:eastAsia="Times New Roman" w:hAnsi="Times New Roman" w:cs="Times New Roman"/>
          <w:color w:val="000000"/>
          <w:sz w:val="22"/>
          <w:szCs w:val="22"/>
        </w:rPr>
        <w:t>Each offeror may make one response only.</w:t>
      </w:r>
    </w:p>
    <w:p w14:paraId="300F638D" w14:textId="4238B016" w:rsidR="009F0B9B" w:rsidRDefault="00A5720B" w:rsidP="00F8472D">
      <w:pPr>
        <w:widowControl w:val="0"/>
        <w:numPr>
          <w:ilvl w:val="0"/>
          <w:numId w:val="3"/>
        </w:numPr>
        <w:spacing w:after="160" w:line="240" w:lineRule="auto"/>
        <w:ind w:left="180" w:firstLine="0"/>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sidR="00457C24" w:rsidRPr="00457C24">
        <w:rPr>
          <w:rFonts w:ascii="Times New Roman" w:eastAsia="Times New Roman" w:hAnsi="Times New Roman" w:cs="Times New Roman"/>
          <w:color w:val="auto"/>
          <w:sz w:val="22"/>
          <w:szCs w:val="22"/>
        </w:rPr>
        <w:t>9</w:t>
      </w:r>
      <w:r w:rsidRPr="00457C24">
        <w:rPr>
          <w:rFonts w:ascii="Times New Roman" w:eastAsia="Times New Roman" w:hAnsi="Times New Roman" w:cs="Times New Roman"/>
          <w:color w:val="auto"/>
          <w:sz w:val="22"/>
          <w:szCs w:val="22"/>
        </w:rPr>
        <w:t>0 days</w:t>
      </w:r>
      <w:r>
        <w:rPr>
          <w:rFonts w:ascii="Times New Roman" w:eastAsia="Times New Roman" w:hAnsi="Times New Roman" w:cs="Times New Roman"/>
          <w:color w:val="000000"/>
          <w:sz w:val="22"/>
          <w:szCs w:val="22"/>
        </w:rPr>
        <w:t xml:space="preserve"> from its date of submission.</w:t>
      </w:r>
    </w:p>
    <w:p w14:paraId="596AF582" w14:textId="77777777" w:rsidR="009F0B9B" w:rsidRDefault="00A5720B" w:rsidP="00F8472D">
      <w:pPr>
        <w:widowControl w:val="0"/>
        <w:numPr>
          <w:ilvl w:val="0"/>
          <w:numId w:val="3"/>
        </w:numPr>
        <w:spacing w:after="160" w:line="240" w:lineRule="auto"/>
        <w:ind w:left="180" w:firstLine="0"/>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77595B88" w14:textId="77777777" w:rsidR="009F0B9B" w:rsidRDefault="00A5720B" w:rsidP="00F8472D">
      <w:pPr>
        <w:numPr>
          <w:ilvl w:val="0"/>
          <w:numId w:val="3"/>
        </w:numPr>
        <w:spacing w:after="0"/>
        <w:ind w:left="18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3A197268" w14:textId="77777777" w:rsidR="009F0B9B" w:rsidRDefault="00A5720B" w:rsidP="00F8472D">
      <w:pPr>
        <w:widowControl w:val="0"/>
        <w:numPr>
          <w:ilvl w:val="0"/>
          <w:numId w:val="3"/>
        </w:numPr>
        <w:spacing w:after="160" w:line="240" w:lineRule="auto"/>
        <w:ind w:left="180" w:firstLine="0"/>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7D46DF50" w14:textId="77777777" w:rsidR="009F0B9B" w:rsidRDefault="00A5720B" w:rsidP="00F8472D">
      <w:pPr>
        <w:widowControl w:val="0"/>
        <w:numPr>
          <w:ilvl w:val="0"/>
          <w:numId w:val="3"/>
        </w:numPr>
        <w:spacing w:after="160" w:line="240" w:lineRule="auto"/>
        <w:ind w:left="180" w:firstLine="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14:paraId="22F1F09B" w14:textId="77777777" w:rsidR="009F0B9B" w:rsidRDefault="00A5720B" w:rsidP="00F8472D">
      <w:pPr>
        <w:widowControl w:val="0"/>
        <w:spacing w:after="160" w:line="240" w:lineRule="auto"/>
        <w:ind w:left="18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36A83D8E" w14:textId="77777777" w:rsidR="009F0B9B" w:rsidRDefault="00A5720B" w:rsidP="00F8472D">
      <w:pPr>
        <w:widowControl w:val="0"/>
        <w:spacing w:after="160" w:line="240" w:lineRule="auto"/>
        <w:ind w:left="180"/>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Suppliers may not apply, and will be rejected as ineligible, if they :</w:t>
      </w:r>
    </w:p>
    <w:p w14:paraId="6F4E42DB" w14:textId="77777777" w:rsidR="009F0B9B" w:rsidRDefault="00A5720B" w:rsidP="00F8472D">
      <w:pPr>
        <w:widowControl w:val="0"/>
        <w:numPr>
          <w:ilvl w:val="0"/>
          <w:numId w:val="3"/>
        </w:numPr>
        <w:spacing w:after="160" w:line="240" w:lineRule="auto"/>
        <w:ind w:left="180" w:firstLine="0"/>
        <w:rPr>
          <w:color w:val="000000"/>
          <w:sz w:val="22"/>
          <w:szCs w:val="22"/>
        </w:rPr>
      </w:pPr>
      <w:r>
        <w:rPr>
          <w:rFonts w:ascii="Times New Roman" w:eastAsia="Times New Roman" w:hAnsi="Times New Roman" w:cs="Times New Roman"/>
          <w:color w:val="000000"/>
          <w:sz w:val="22"/>
          <w:szCs w:val="22"/>
        </w:rPr>
        <w:t>Are not registered companies</w:t>
      </w:r>
    </w:p>
    <w:p w14:paraId="2867B655" w14:textId="77777777" w:rsidR="009F0B9B" w:rsidRDefault="00A5720B" w:rsidP="00F8472D">
      <w:pPr>
        <w:widowControl w:val="0"/>
        <w:numPr>
          <w:ilvl w:val="0"/>
          <w:numId w:val="3"/>
        </w:numPr>
        <w:spacing w:after="160" w:line="240" w:lineRule="auto"/>
        <w:ind w:left="180" w:firstLine="0"/>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2DCAAE93" w14:textId="77777777" w:rsidR="009F0B9B" w:rsidRDefault="00A5720B" w:rsidP="00F8472D">
      <w:pPr>
        <w:widowControl w:val="0"/>
        <w:numPr>
          <w:ilvl w:val="0"/>
          <w:numId w:val="3"/>
        </w:numPr>
        <w:spacing w:after="160" w:line="240" w:lineRule="auto"/>
        <w:ind w:left="180" w:firstLine="0"/>
        <w:rPr>
          <w:color w:val="000000"/>
          <w:sz w:val="22"/>
          <w:szCs w:val="22"/>
        </w:rPr>
      </w:pPr>
      <w:r>
        <w:rPr>
          <w:rFonts w:ascii="Times New Roman" w:eastAsia="Times New Roman" w:hAnsi="Times New Roman" w:cs="Times New Roman"/>
          <w:color w:val="000000"/>
          <w:sz w:val="22"/>
          <w:szCs w:val="22"/>
        </w:rPr>
        <w:lastRenderedPageBreak/>
        <w:t>Have been  convicted of illegal/corrupt activities, and/or unprofessional conduct</w:t>
      </w:r>
    </w:p>
    <w:p w14:paraId="5398131F" w14:textId="77777777" w:rsidR="009F0B9B" w:rsidRDefault="00A5720B" w:rsidP="00F8472D">
      <w:pPr>
        <w:widowControl w:val="0"/>
        <w:numPr>
          <w:ilvl w:val="0"/>
          <w:numId w:val="3"/>
        </w:numPr>
        <w:spacing w:after="160" w:line="240" w:lineRule="auto"/>
        <w:ind w:left="180" w:firstLine="0"/>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0C225E50" w14:textId="77777777" w:rsidR="009F0B9B" w:rsidRDefault="00A5720B" w:rsidP="00F8472D">
      <w:pPr>
        <w:widowControl w:val="0"/>
        <w:numPr>
          <w:ilvl w:val="0"/>
          <w:numId w:val="3"/>
        </w:numPr>
        <w:spacing w:after="160" w:line="240" w:lineRule="auto"/>
        <w:ind w:left="180" w:firstLine="0"/>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1D88D292" w14:textId="77777777" w:rsidR="009F0B9B" w:rsidRDefault="00A5720B" w:rsidP="00F8472D">
      <w:pPr>
        <w:widowControl w:val="0"/>
        <w:numPr>
          <w:ilvl w:val="0"/>
          <w:numId w:val="3"/>
        </w:numPr>
        <w:spacing w:after="160" w:line="240" w:lineRule="auto"/>
        <w:ind w:left="180" w:firstLine="0"/>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2502E4A9" w14:textId="77777777" w:rsidR="009F0B9B" w:rsidRDefault="00A5720B" w:rsidP="00F8472D">
      <w:pPr>
        <w:widowControl w:val="0"/>
        <w:numPr>
          <w:ilvl w:val="0"/>
          <w:numId w:val="3"/>
        </w:numPr>
        <w:spacing w:after="160" w:line="240" w:lineRule="auto"/>
        <w:ind w:left="180" w:firstLine="0"/>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proofErr w:type="spellStart"/>
      <w:r>
        <w:rPr>
          <w:rFonts w:ascii="Times New Roman" w:eastAsia="Times New Roman" w:hAnsi="Times New Roman" w:cs="Times New Roman"/>
          <w:color w:val="000000"/>
          <w:sz w:val="22"/>
          <w:szCs w:val="22"/>
        </w:rPr>
        <w:t>Anti Corruption</w:t>
      </w:r>
      <w:proofErr w:type="spellEnd"/>
      <w:r>
        <w:rPr>
          <w:rFonts w:ascii="Times New Roman" w:eastAsia="Times New Roman" w:hAnsi="Times New Roman" w:cs="Times New Roman"/>
          <w:color w:val="000000"/>
          <w:sz w:val="22"/>
          <w:szCs w:val="22"/>
        </w:rPr>
        <w:t xml:space="preserve"> Statement</w:t>
      </w:r>
    </w:p>
    <w:p w14:paraId="7B0AF504" w14:textId="77777777" w:rsidR="009F0B9B" w:rsidRDefault="00A5720B" w:rsidP="00F8472D">
      <w:pPr>
        <w:widowControl w:val="0"/>
        <w:numPr>
          <w:ilvl w:val="0"/>
          <w:numId w:val="3"/>
        </w:numPr>
        <w:spacing w:after="160" w:line="240" w:lineRule="auto"/>
        <w:ind w:left="180" w:firstLine="0"/>
        <w:rPr>
          <w:color w:val="000000"/>
          <w:sz w:val="22"/>
          <w:szCs w:val="22"/>
        </w:rPr>
      </w:pPr>
      <w:r>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6E66A18C" w14:textId="77777777" w:rsidR="009F0B9B" w:rsidRDefault="00A5720B" w:rsidP="00F8472D">
      <w:pPr>
        <w:widowControl w:val="0"/>
        <w:spacing w:after="160" w:line="240"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725064E1" w14:textId="77777777" w:rsidR="009F0B9B" w:rsidRDefault="00A5720B" w:rsidP="00F8472D">
      <w:pPr>
        <w:widowControl w:val="0"/>
        <w:spacing w:after="160" w:line="240" w:lineRule="auto"/>
        <w:ind w:left="18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113AF0AB" w14:textId="77777777" w:rsidR="009F0B9B" w:rsidRDefault="00A5720B" w:rsidP="00F8472D">
      <w:pPr>
        <w:widowControl w:val="0"/>
        <w:spacing w:after="160" w:line="240" w:lineRule="auto"/>
        <w:ind w:lef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14:paraId="1D2F9D60" w14:textId="77777777" w:rsidR="009F0B9B" w:rsidRDefault="00A5720B" w:rsidP="00F8472D">
      <w:pPr>
        <w:widowControl w:val="0"/>
        <w:spacing w:after="160" w:line="240" w:lineRule="auto"/>
        <w:ind w:left="18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46B529C4" w14:textId="77777777" w:rsidR="009F0B9B" w:rsidRDefault="00A5720B" w:rsidP="00F8472D">
      <w:pPr>
        <w:widowControl w:val="0"/>
        <w:spacing w:after="160" w:line="240"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14:paraId="2F101F64" w14:textId="77777777" w:rsidR="009F0B9B" w:rsidRDefault="00A5720B" w:rsidP="00F8472D">
      <w:pPr>
        <w:widowControl w:val="0"/>
        <w:spacing w:after="160" w:line="240" w:lineRule="auto"/>
        <w:ind w:left="18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18911B58" w14:textId="77777777" w:rsidR="009F0B9B" w:rsidRDefault="00A5720B" w:rsidP="00F8472D">
      <w:pPr>
        <w:widowControl w:val="0"/>
        <w:spacing w:after="160" w:line="240" w:lineRule="auto"/>
        <w:ind w:lef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11D2B48C" w14:textId="77777777" w:rsidR="009F0B9B" w:rsidRDefault="009F0B9B" w:rsidP="00F8472D">
      <w:pPr>
        <w:widowControl w:val="0"/>
        <w:spacing w:after="160" w:line="240" w:lineRule="auto"/>
        <w:ind w:left="180"/>
        <w:rPr>
          <w:rFonts w:ascii="Times New Roman" w:eastAsia="Times New Roman" w:hAnsi="Times New Roman" w:cs="Times New Roman"/>
          <w:color w:val="000000"/>
          <w:sz w:val="22"/>
          <w:szCs w:val="22"/>
        </w:rPr>
      </w:pPr>
    </w:p>
    <w:p w14:paraId="5B650D77" w14:textId="77777777" w:rsidR="009F0B9B" w:rsidRDefault="009F0B9B" w:rsidP="00F8472D">
      <w:pPr>
        <w:widowControl w:val="0"/>
        <w:spacing w:after="160" w:line="240" w:lineRule="auto"/>
        <w:ind w:left="180"/>
        <w:rPr>
          <w:rFonts w:ascii="Times New Roman" w:eastAsia="Times New Roman" w:hAnsi="Times New Roman" w:cs="Times New Roman"/>
          <w:color w:val="000000"/>
          <w:sz w:val="22"/>
          <w:szCs w:val="22"/>
        </w:rPr>
      </w:pPr>
    </w:p>
    <w:p w14:paraId="3F2231ED" w14:textId="77777777" w:rsidR="009F0B9B" w:rsidRDefault="009F0B9B" w:rsidP="00F8472D">
      <w:pPr>
        <w:widowControl w:val="0"/>
        <w:spacing w:after="160" w:line="240" w:lineRule="auto"/>
        <w:ind w:left="180"/>
        <w:rPr>
          <w:rFonts w:ascii="Times New Roman" w:eastAsia="Times New Roman" w:hAnsi="Times New Roman" w:cs="Times New Roman"/>
          <w:color w:val="000000"/>
          <w:sz w:val="22"/>
          <w:szCs w:val="22"/>
        </w:rPr>
      </w:pPr>
    </w:p>
    <w:p w14:paraId="1DE219B5" w14:textId="77777777" w:rsidR="009F0B9B" w:rsidRDefault="009F0B9B" w:rsidP="00F8472D">
      <w:pPr>
        <w:widowControl w:val="0"/>
        <w:spacing w:after="160" w:line="240" w:lineRule="auto"/>
        <w:ind w:left="180"/>
        <w:rPr>
          <w:rFonts w:ascii="Times New Roman" w:eastAsia="Times New Roman" w:hAnsi="Times New Roman" w:cs="Times New Roman"/>
          <w:color w:val="000000"/>
          <w:sz w:val="22"/>
          <w:szCs w:val="22"/>
        </w:rPr>
      </w:pPr>
    </w:p>
    <w:p w14:paraId="0600E89C" w14:textId="77777777" w:rsidR="009F0B9B" w:rsidRDefault="009F0B9B" w:rsidP="00F8472D">
      <w:pPr>
        <w:widowControl w:val="0"/>
        <w:spacing w:after="160" w:line="240" w:lineRule="auto"/>
        <w:ind w:left="180"/>
        <w:rPr>
          <w:rFonts w:ascii="Times New Roman" w:eastAsia="Times New Roman" w:hAnsi="Times New Roman" w:cs="Times New Roman"/>
          <w:color w:val="000000"/>
          <w:sz w:val="22"/>
          <w:szCs w:val="22"/>
        </w:rPr>
      </w:pPr>
    </w:p>
    <w:p w14:paraId="6BE85075" w14:textId="77777777" w:rsidR="009F0B9B" w:rsidRDefault="009F0B9B" w:rsidP="00F8472D">
      <w:pPr>
        <w:widowControl w:val="0"/>
        <w:spacing w:after="160" w:line="240" w:lineRule="auto"/>
        <w:ind w:left="180"/>
        <w:rPr>
          <w:rFonts w:ascii="Times New Roman" w:eastAsia="Times New Roman" w:hAnsi="Times New Roman" w:cs="Times New Roman"/>
          <w:color w:val="000000"/>
          <w:sz w:val="22"/>
          <w:szCs w:val="22"/>
        </w:rPr>
      </w:pPr>
    </w:p>
    <w:p w14:paraId="4A6383A7" w14:textId="77777777" w:rsidR="009F0B9B" w:rsidRDefault="009F0B9B" w:rsidP="00F8472D">
      <w:pPr>
        <w:widowControl w:val="0"/>
        <w:spacing w:after="160" w:line="240" w:lineRule="auto"/>
        <w:ind w:left="180"/>
        <w:rPr>
          <w:rFonts w:ascii="Times New Roman" w:eastAsia="Times New Roman" w:hAnsi="Times New Roman" w:cs="Times New Roman"/>
          <w:color w:val="000000"/>
          <w:sz w:val="22"/>
          <w:szCs w:val="22"/>
        </w:rPr>
      </w:pPr>
    </w:p>
    <w:p w14:paraId="66BE6DEA" w14:textId="77777777" w:rsidR="009F0B9B" w:rsidRDefault="009F0B9B" w:rsidP="00F8472D">
      <w:pPr>
        <w:widowControl w:val="0"/>
        <w:spacing w:after="160" w:line="240" w:lineRule="auto"/>
        <w:ind w:left="180"/>
        <w:rPr>
          <w:rFonts w:ascii="Times New Roman" w:eastAsia="Times New Roman" w:hAnsi="Times New Roman" w:cs="Times New Roman"/>
          <w:color w:val="000000"/>
          <w:sz w:val="22"/>
          <w:szCs w:val="22"/>
        </w:rPr>
      </w:pPr>
    </w:p>
    <w:p w14:paraId="328B9874" w14:textId="77777777" w:rsidR="009F0B9B" w:rsidRDefault="009F0B9B" w:rsidP="00F8472D">
      <w:pPr>
        <w:widowControl w:val="0"/>
        <w:spacing w:after="160" w:line="240" w:lineRule="auto"/>
        <w:ind w:left="180"/>
        <w:rPr>
          <w:rFonts w:ascii="Times New Roman" w:eastAsia="Times New Roman" w:hAnsi="Times New Roman" w:cs="Times New Roman"/>
          <w:color w:val="000000"/>
          <w:sz w:val="22"/>
          <w:szCs w:val="22"/>
        </w:rPr>
      </w:pPr>
    </w:p>
    <w:p w14:paraId="306469F1" w14:textId="77777777" w:rsidR="009F0B9B" w:rsidRDefault="009F0B9B" w:rsidP="00F8472D">
      <w:pPr>
        <w:widowControl w:val="0"/>
        <w:spacing w:after="160" w:line="240" w:lineRule="auto"/>
        <w:ind w:left="180"/>
        <w:rPr>
          <w:rFonts w:ascii="Times New Roman" w:eastAsia="Times New Roman" w:hAnsi="Times New Roman" w:cs="Times New Roman"/>
          <w:color w:val="000000"/>
          <w:sz w:val="22"/>
          <w:szCs w:val="22"/>
        </w:rPr>
      </w:pPr>
    </w:p>
    <w:p w14:paraId="17410730" w14:textId="77777777" w:rsidR="009F0B9B" w:rsidRDefault="009F0B9B" w:rsidP="00F8472D">
      <w:pPr>
        <w:widowControl w:val="0"/>
        <w:spacing w:after="160" w:line="240" w:lineRule="auto"/>
        <w:ind w:left="180"/>
        <w:rPr>
          <w:rFonts w:ascii="Times New Roman" w:eastAsia="Times New Roman" w:hAnsi="Times New Roman" w:cs="Times New Roman"/>
          <w:color w:val="000000"/>
          <w:sz w:val="22"/>
          <w:szCs w:val="22"/>
        </w:rPr>
      </w:pPr>
    </w:p>
    <w:p w14:paraId="3843A24D" w14:textId="22428E32" w:rsidR="009F0B9B" w:rsidRPr="00123704" w:rsidRDefault="00A5720B" w:rsidP="00123704">
      <w:pPr>
        <w:pStyle w:val="ListParagraph"/>
        <w:widowControl w:val="0"/>
        <w:numPr>
          <w:ilvl w:val="0"/>
          <w:numId w:val="2"/>
        </w:numPr>
        <w:spacing w:after="160" w:line="240" w:lineRule="auto"/>
        <w:rPr>
          <w:color w:val="C00000"/>
          <w:sz w:val="28"/>
          <w:szCs w:val="28"/>
        </w:rPr>
      </w:pPr>
      <w:bookmarkStart w:id="4" w:name="_6wwf7wss0sbh" w:colFirst="0" w:colLast="0"/>
      <w:bookmarkEnd w:id="4"/>
      <w:r w:rsidRPr="00123704">
        <w:rPr>
          <w:color w:val="C00000"/>
          <w:sz w:val="28"/>
          <w:szCs w:val="28"/>
        </w:rPr>
        <w:lastRenderedPageBreak/>
        <w:t>Criteria &amp; Submittals</w:t>
      </w:r>
    </w:p>
    <w:p w14:paraId="15B63460" w14:textId="77777777" w:rsidR="009F0B9B" w:rsidRDefault="009F0B9B" w:rsidP="00F8472D">
      <w:pPr>
        <w:widowControl w:val="0"/>
        <w:spacing w:after="0" w:line="240" w:lineRule="auto"/>
        <w:ind w:left="180"/>
        <w:rPr>
          <w:rFonts w:ascii="Times New Roman" w:eastAsia="Times New Roman" w:hAnsi="Times New Roman" w:cs="Times New Roman"/>
          <w:b/>
          <w:color w:val="000000"/>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14:paraId="35E7771D" w14:textId="77777777">
        <w:tc>
          <w:tcPr>
            <w:tcW w:w="10800" w:type="dxa"/>
            <w:shd w:val="clear" w:color="auto" w:fill="auto"/>
            <w:tcMar>
              <w:top w:w="100" w:type="dxa"/>
              <w:left w:w="100" w:type="dxa"/>
              <w:bottom w:w="100" w:type="dxa"/>
              <w:right w:w="100" w:type="dxa"/>
            </w:tcMar>
          </w:tcPr>
          <w:p w14:paraId="0A03F688" w14:textId="77777777" w:rsidR="009F0B9B" w:rsidRDefault="00A5720B" w:rsidP="00F8472D">
            <w:pPr>
              <w:widowControl w:val="0"/>
              <w:spacing w:after="160" w:line="240" w:lineRule="auto"/>
              <w:ind w:left="18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551586F6" w14:textId="3DB0221E" w:rsidR="009F0B9B" w:rsidRDefault="00A5720B" w:rsidP="00F8472D">
            <w:pPr>
              <w:widowControl w:val="0"/>
              <w:spacing w:after="160" w:line="240" w:lineRule="auto"/>
              <w:ind w:left="180"/>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w:t>
            </w:r>
            <w:r w:rsidRPr="00457C24">
              <w:rPr>
                <w:rFonts w:ascii="Times New Roman" w:eastAsia="Times New Roman" w:hAnsi="Times New Roman" w:cs="Times New Roman"/>
                <w:b/>
                <w:color w:val="auto"/>
                <w:sz w:val="22"/>
                <w:szCs w:val="22"/>
              </w:rPr>
              <w:t>Cost Reimbursement plus Fixed Fee</w:t>
            </w:r>
            <w:r w:rsidRPr="00457C24">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000000"/>
                <w:sz w:val="22"/>
                <w:szCs w:val="22"/>
              </w:rPr>
              <w:t>contract to one or several company(</w:t>
            </w:r>
            <w:proofErr w:type="spellStart"/>
            <w:r>
              <w:rPr>
                <w:rFonts w:ascii="Times New Roman" w:eastAsia="Times New Roman" w:hAnsi="Times New Roman" w:cs="Times New Roman"/>
                <w:color w:val="000000"/>
                <w:sz w:val="22"/>
                <w:szCs w:val="22"/>
              </w:rPr>
              <w:t>ies</w:t>
            </w:r>
            <w:proofErr w:type="spellEnd"/>
            <w:r>
              <w:rPr>
                <w:rFonts w:ascii="Times New Roman" w:eastAsia="Times New Roman" w:hAnsi="Times New Roman" w:cs="Times New Roman"/>
                <w:color w:val="000000"/>
                <w:sz w:val="22"/>
                <w:szCs w:val="22"/>
              </w:rPr>
              <w:t xml:space="preserve">) or organization(s). The successful offeror(s) shall be required to adhere to the statement of work and terms and conditions of the resulting contract. The anticipated contract is incorporated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all of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9F0B9B" w14:paraId="5C959694" w14:textId="77777777">
        <w:tc>
          <w:tcPr>
            <w:tcW w:w="10800" w:type="dxa"/>
            <w:shd w:val="clear" w:color="auto" w:fill="auto"/>
            <w:tcMar>
              <w:top w:w="100" w:type="dxa"/>
              <w:left w:w="100" w:type="dxa"/>
              <w:bottom w:w="100" w:type="dxa"/>
              <w:right w:w="100" w:type="dxa"/>
            </w:tcMar>
          </w:tcPr>
          <w:p w14:paraId="0BD17505" w14:textId="34980B58" w:rsidR="009F0B9B" w:rsidRDefault="00A5720B" w:rsidP="00F8472D">
            <w:pPr>
              <w:widowControl w:val="0"/>
              <w:spacing w:after="160" w:line="288" w:lineRule="auto"/>
              <w:ind w:left="180"/>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w:t>
            </w:r>
          </w:p>
          <w:p w14:paraId="7D83005A" w14:textId="77777777" w:rsidR="009F0B9B" w:rsidRDefault="00A5720B" w:rsidP="00F8472D">
            <w:pPr>
              <w:widowControl w:val="0"/>
              <w:spacing w:after="160" w:line="240"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14:paraId="25B17E19" w14:textId="77777777" w:rsidR="009F0B9B" w:rsidRDefault="00A5720B" w:rsidP="00F8472D">
            <w:pPr>
              <w:widowControl w:val="0"/>
              <w:spacing w:after="160" w:line="331"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14:paraId="253F533C" w14:textId="77777777" w:rsidR="009F0B9B" w:rsidRDefault="00A5720B" w:rsidP="00F8472D">
            <w:pPr>
              <w:widowControl w:val="0"/>
              <w:numPr>
                <w:ilvl w:val="0"/>
                <w:numId w:val="15"/>
              </w:numPr>
              <w:spacing w:after="0" w:line="288" w:lineRule="auto"/>
              <w:ind w:left="180"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legally registered</w:t>
            </w:r>
          </w:p>
          <w:p w14:paraId="18D5C93B" w14:textId="611A903B" w:rsidR="00457C24" w:rsidRPr="00457C24" w:rsidRDefault="00A5720B" w:rsidP="00F8472D">
            <w:pPr>
              <w:widowControl w:val="0"/>
              <w:numPr>
                <w:ilvl w:val="0"/>
                <w:numId w:val="15"/>
              </w:numPr>
              <w:spacing w:after="0" w:line="288" w:lineRule="auto"/>
              <w:ind w:left="180"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offeror must be in good standing with </w:t>
            </w:r>
            <w:r w:rsidR="00457C24">
              <w:rPr>
                <w:rFonts w:eastAsia="Times New Roman"/>
                <w:color w:val="000000"/>
                <w:sz w:val="20"/>
                <w:szCs w:val="20"/>
              </w:rPr>
              <w:t>South Sudan tax governing laws (Must have valid Tax Clearance Certificate).</w:t>
            </w:r>
          </w:p>
        </w:tc>
      </w:tr>
      <w:tr w:rsidR="009F0B9B" w14:paraId="07C7D3D6" w14:textId="77777777">
        <w:tc>
          <w:tcPr>
            <w:tcW w:w="10800" w:type="dxa"/>
            <w:shd w:val="clear" w:color="auto" w:fill="auto"/>
            <w:tcMar>
              <w:top w:w="100" w:type="dxa"/>
              <w:left w:w="100" w:type="dxa"/>
              <w:bottom w:w="100" w:type="dxa"/>
              <w:right w:w="100" w:type="dxa"/>
            </w:tcMar>
          </w:tcPr>
          <w:p w14:paraId="71BE83CE" w14:textId="77777777" w:rsidR="009F0B9B" w:rsidRDefault="00A5720B" w:rsidP="00F8472D">
            <w:pPr>
              <w:widowControl w:val="0"/>
              <w:spacing w:after="160" w:line="240" w:lineRule="auto"/>
              <w:ind w:left="18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14:paraId="34D36016" w14:textId="77777777" w:rsidR="009F0B9B" w:rsidRDefault="00A5720B" w:rsidP="00F8472D">
            <w:pPr>
              <w:widowControl w:val="0"/>
              <w:spacing w:after="160" w:line="240"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2C19F559" w14:textId="77777777" w:rsidR="009F0B9B" w:rsidRDefault="00A5720B" w:rsidP="00F8472D">
            <w:pPr>
              <w:widowControl w:val="0"/>
              <w:spacing w:after="160" w:line="288" w:lineRule="auto"/>
              <w:ind w:left="18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p>
          <w:p w14:paraId="7AE62A80" w14:textId="77777777" w:rsidR="009F0B9B" w:rsidRPr="00C11E2E" w:rsidRDefault="00A5720B" w:rsidP="00F8472D">
            <w:pPr>
              <w:widowControl w:val="0"/>
              <w:numPr>
                <w:ilvl w:val="0"/>
                <w:numId w:val="17"/>
              </w:numPr>
              <w:spacing w:after="0" w:line="288" w:lineRule="auto"/>
              <w:ind w:left="180" w:firstLine="0"/>
              <w:contextualSpacing/>
              <w:rPr>
                <w:rFonts w:ascii="Times New Roman" w:eastAsia="Times New Roman" w:hAnsi="Times New Roman" w:cs="Times New Roman"/>
                <w:color w:val="auto"/>
                <w:sz w:val="22"/>
                <w:szCs w:val="22"/>
              </w:rPr>
            </w:pPr>
            <w:r w:rsidRPr="00C11E2E">
              <w:rPr>
                <w:rFonts w:ascii="Times New Roman" w:eastAsia="Times New Roman" w:hAnsi="Times New Roman" w:cs="Times New Roman"/>
                <w:color w:val="auto"/>
                <w:sz w:val="22"/>
                <w:szCs w:val="22"/>
              </w:rPr>
              <w:t>Legal Business Registration</w:t>
            </w:r>
          </w:p>
          <w:p w14:paraId="6AF9622A" w14:textId="10247A7D" w:rsidR="009F0B9B" w:rsidRPr="00C11E2E" w:rsidRDefault="00A5720B" w:rsidP="00F8472D">
            <w:pPr>
              <w:widowControl w:val="0"/>
              <w:numPr>
                <w:ilvl w:val="0"/>
                <w:numId w:val="17"/>
              </w:numPr>
              <w:spacing w:after="0" w:line="288" w:lineRule="auto"/>
              <w:ind w:left="180" w:firstLine="0"/>
              <w:contextualSpacing/>
              <w:rPr>
                <w:rFonts w:ascii="Times New Roman" w:eastAsia="Times New Roman" w:hAnsi="Times New Roman" w:cs="Times New Roman"/>
                <w:color w:val="auto"/>
                <w:sz w:val="22"/>
                <w:szCs w:val="22"/>
              </w:rPr>
            </w:pPr>
            <w:r w:rsidRPr="00C11E2E">
              <w:rPr>
                <w:rFonts w:ascii="Times New Roman" w:eastAsia="Times New Roman" w:hAnsi="Times New Roman" w:cs="Times New Roman"/>
                <w:color w:val="auto"/>
                <w:sz w:val="22"/>
                <w:szCs w:val="22"/>
              </w:rPr>
              <w:t>Latest Tax Registration Certificate</w:t>
            </w:r>
            <w:r w:rsidR="00471CC3" w:rsidRPr="00C11E2E">
              <w:rPr>
                <w:rFonts w:ascii="Times New Roman" w:eastAsia="Times New Roman" w:hAnsi="Times New Roman" w:cs="Times New Roman"/>
                <w:color w:val="auto"/>
                <w:sz w:val="22"/>
                <w:szCs w:val="22"/>
              </w:rPr>
              <w:t xml:space="preserve"> and valid Tax clearance certificate</w:t>
            </w:r>
          </w:p>
          <w:p w14:paraId="04D58F5D" w14:textId="77777777" w:rsidR="009F0B9B" w:rsidRDefault="009F0B9B" w:rsidP="00F8472D">
            <w:pPr>
              <w:widowControl w:val="0"/>
              <w:spacing w:after="0" w:line="288" w:lineRule="auto"/>
              <w:ind w:left="180"/>
              <w:rPr>
                <w:rFonts w:ascii="Times New Roman" w:eastAsia="Times New Roman" w:hAnsi="Times New Roman" w:cs="Times New Roman"/>
                <w:color w:val="0000FF"/>
                <w:sz w:val="22"/>
                <w:szCs w:val="22"/>
              </w:rPr>
            </w:pPr>
          </w:p>
          <w:p w14:paraId="27005513" w14:textId="77777777" w:rsidR="00BA6BB2" w:rsidRDefault="00A5720B" w:rsidP="00F8472D">
            <w:pPr>
              <w:widowControl w:val="0"/>
              <w:spacing w:after="160" w:line="240" w:lineRule="auto"/>
              <w:ind w:left="18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to conduct the Technical Evaluation and additional Due Diligence</w:t>
            </w:r>
          </w:p>
          <w:p w14:paraId="0E842209" w14:textId="6EBD6835" w:rsidR="009F0B9B" w:rsidRPr="00BA6BB2" w:rsidRDefault="00BA6BB2" w:rsidP="00F8472D">
            <w:pPr>
              <w:pStyle w:val="ListParagraph"/>
              <w:widowControl w:val="0"/>
              <w:numPr>
                <w:ilvl w:val="0"/>
                <w:numId w:val="17"/>
              </w:numPr>
              <w:spacing w:after="160" w:line="240" w:lineRule="auto"/>
              <w:ind w:left="180" w:firstLine="0"/>
              <w:rPr>
                <w:color w:val="000000"/>
                <w:sz w:val="22"/>
                <w:szCs w:val="22"/>
              </w:rPr>
            </w:pPr>
            <w:r>
              <w:rPr>
                <w:rFonts w:ascii="Times New Roman" w:eastAsia="Times New Roman" w:hAnsi="Times New Roman" w:cs="Times New Roman"/>
                <w:color w:val="000000"/>
                <w:sz w:val="22"/>
                <w:szCs w:val="22"/>
              </w:rPr>
              <w:t>Submit c</w:t>
            </w:r>
            <w:r w:rsidR="00A5720B" w:rsidRPr="00BA6BB2">
              <w:rPr>
                <w:rFonts w:ascii="Times New Roman" w:eastAsia="Times New Roman" w:hAnsi="Times New Roman" w:cs="Times New Roman"/>
                <w:color w:val="000000"/>
                <w:sz w:val="22"/>
                <w:szCs w:val="22"/>
              </w:rPr>
              <w:t xml:space="preserve">ompany </w:t>
            </w:r>
            <w:r w:rsidR="00471CC3" w:rsidRPr="00BA6BB2">
              <w:rPr>
                <w:rFonts w:eastAsia="Times New Roman"/>
                <w:color w:val="000000" w:themeColor="text1"/>
                <w:sz w:val="20"/>
                <w:szCs w:val="20"/>
              </w:rPr>
              <w:t>updated profile with clear details on company ownership and management team, geographical coverage</w:t>
            </w:r>
          </w:p>
          <w:p w14:paraId="6CA1DDFE" w14:textId="77777777" w:rsidR="00BA6BB2" w:rsidRPr="00BA6BB2" w:rsidRDefault="00471CC3" w:rsidP="00F8472D">
            <w:pPr>
              <w:widowControl w:val="0"/>
              <w:numPr>
                <w:ilvl w:val="0"/>
                <w:numId w:val="17"/>
              </w:numPr>
              <w:spacing w:after="0" w:line="240" w:lineRule="auto"/>
              <w:ind w:left="180" w:firstLine="0"/>
              <w:contextualSpacing/>
              <w:rPr>
                <w:color w:val="auto"/>
                <w:sz w:val="20"/>
                <w:szCs w:val="20"/>
              </w:rPr>
            </w:pPr>
            <w:r w:rsidRPr="00471CC3">
              <w:rPr>
                <w:rFonts w:eastAsia="Times New Roman"/>
                <w:color w:val="000000" w:themeColor="text1"/>
                <w:sz w:val="20"/>
                <w:szCs w:val="20"/>
              </w:rPr>
              <w:t>The offeror must submit list of reputable referees/clients with whom they are/have been dealing in similar business</w:t>
            </w:r>
            <w:r>
              <w:rPr>
                <w:rFonts w:eastAsia="Times New Roman"/>
                <w:color w:val="000000" w:themeColor="text1"/>
                <w:sz w:val="20"/>
                <w:szCs w:val="20"/>
              </w:rPr>
              <w:t xml:space="preserve"> The offeror must have experience in practicing and providing similar financial services in the country not less than 3years</w:t>
            </w:r>
            <w:r w:rsidRPr="00223841">
              <w:rPr>
                <w:rFonts w:eastAsia="Times New Roman"/>
                <w:color w:val="000000" w:themeColor="text1"/>
                <w:sz w:val="20"/>
                <w:szCs w:val="20"/>
              </w:rPr>
              <w:t>.</w:t>
            </w:r>
            <w:r w:rsidRPr="00223841">
              <w:rPr>
                <w:rFonts w:eastAsia="Times New Roman"/>
                <w:color w:val="auto"/>
                <w:sz w:val="20"/>
                <w:szCs w:val="20"/>
              </w:rPr>
              <w:t xml:space="preserve"> </w:t>
            </w:r>
          </w:p>
          <w:p w14:paraId="302AB3E1" w14:textId="443F3744" w:rsidR="00471CC3" w:rsidRPr="00C11E2E" w:rsidRDefault="00BA6BB2" w:rsidP="00F8472D">
            <w:pPr>
              <w:widowControl w:val="0"/>
              <w:numPr>
                <w:ilvl w:val="0"/>
                <w:numId w:val="17"/>
              </w:numPr>
              <w:spacing w:after="0" w:line="240" w:lineRule="auto"/>
              <w:ind w:left="180" w:firstLine="0"/>
              <w:contextualSpacing/>
              <w:rPr>
                <w:color w:val="auto"/>
                <w:sz w:val="20"/>
                <w:szCs w:val="20"/>
              </w:rPr>
            </w:pPr>
            <w:r>
              <w:rPr>
                <w:rFonts w:eastAsia="Times New Roman"/>
                <w:color w:val="auto"/>
                <w:sz w:val="20"/>
                <w:szCs w:val="20"/>
              </w:rPr>
              <w:t xml:space="preserve">Submit </w:t>
            </w:r>
            <w:r w:rsidR="00471CC3" w:rsidRPr="00223841">
              <w:rPr>
                <w:rFonts w:eastAsia="Times New Roman"/>
                <w:color w:val="auto"/>
                <w:sz w:val="20"/>
                <w:szCs w:val="20"/>
              </w:rPr>
              <w:t>Key Personnel CVs, 3 page max per personnel and attached the academic certificates</w:t>
            </w:r>
          </w:p>
          <w:p w14:paraId="258A8477" w14:textId="6D4DB065" w:rsidR="00C11E2E" w:rsidRPr="00C11E2E" w:rsidRDefault="00C11E2E" w:rsidP="00F8472D">
            <w:pPr>
              <w:widowControl w:val="0"/>
              <w:numPr>
                <w:ilvl w:val="0"/>
                <w:numId w:val="17"/>
              </w:numPr>
              <w:spacing w:after="0" w:line="288" w:lineRule="auto"/>
              <w:ind w:left="180" w:firstLine="0"/>
              <w:contextualSpacing/>
              <w:rPr>
                <w:rFonts w:ascii="Times New Roman" w:eastAsia="Times New Roman" w:hAnsi="Times New Roman" w:cs="Times New Roman"/>
                <w:color w:val="auto"/>
                <w:sz w:val="22"/>
                <w:szCs w:val="22"/>
              </w:rPr>
            </w:pPr>
            <w:r w:rsidRPr="00C11E2E">
              <w:rPr>
                <w:rFonts w:ascii="Times New Roman" w:eastAsia="Times New Roman" w:hAnsi="Times New Roman" w:cs="Times New Roman"/>
                <w:color w:val="auto"/>
                <w:sz w:val="22"/>
                <w:szCs w:val="22"/>
              </w:rPr>
              <w:t xml:space="preserve">Copies of </w:t>
            </w:r>
            <w:r>
              <w:rPr>
                <w:rFonts w:ascii="Times New Roman" w:eastAsia="Times New Roman" w:hAnsi="Times New Roman" w:cs="Times New Roman"/>
                <w:color w:val="auto"/>
                <w:sz w:val="22"/>
                <w:szCs w:val="22"/>
              </w:rPr>
              <w:t xml:space="preserve">recent </w:t>
            </w:r>
            <w:r w:rsidRPr="00C11E2E">
              <w:rPr>
                <w:rFonts w:ascii="Times New Roman" w:eastAsia="Times New Roman" w:hAnsi="Times New Roman" w:cs="Times New Roman"/>
                <w:color w:val="auto"/>
                <w:sz w:val="22"/>
                <w:szCs w:val="22"/>
              </w:rPr>
              <w:t xml:space="preserve">cash clearances at Juba airport and other relevant authorities’ clearance for cash movements </w:t>
            </w:r>
          </w:p>
          <w:p w14:paraId="0F9A0C9B" w14:textId="10575C36" w:rsidR="0070180B" w:rsidRPr="0070180B" w:rsidRDefault="0070180B" w:rsidP="00F8472D">
            <w:pPr>
              <w:pStyle w:val="ListParagraph"/>
              <w:widowControl w:val="0"/>
              <w:numPr>
                <w:ilvl w:val="0"/>
                <w:numId w:val="17"/>
              </w:numPr>
              <w:spacing w:after="0" w:line="240" w:lineRule="auto"/>
              <w:ind w:left="180" w:firstLine="0"/>
              <w:jc w:val="both"/>
              <w:rPr>
                <w:iCs/>
              </w:rPr>
            </w:pPr>
            <w:r w:rsidRPr="0070180B">
              <w:rPr>
                <w:iCs/>
                <w:color w:val="auto"/>
              </w:rPr>
              <w:t>Attach recent independent audit report from a reputable audit firm</w:t>
            </w:r>
          </w:p>
          <w:p w14:paraId="0054791C" w14:textId="77777777" w:rsidR="0070180B" w:rsidRPr="0070180B" w:rsidRDefault="0070180B" w:rsidP="00F8472D">
            <w:pPr>
              <w:pStyle w:val="ListParagraph"/>
              <w:widowControl w:val="0"/>
              <w:numPr>
                <w:ilvl w:val="0"/>
                <w:numId w:val="17"/>
              </w:numPr>
              <w:spacing w:after="0" w:line="240" w:lineRule="auto"/>
              <w:ind w:left="180" w:firstLine="0"/>
              <w:jc w:val="both"/>
              <w:rPr>
                <w:iCs/>
                <w:color w:val="auto"/>
              </w:rPr>
            </w:pPr>
            <w:r w:rsidRPr="0070180B">
              <w:rPr>
                <w:iCs/>
                <w:color w:val="auto"/>
              </w:rPr>
              <w:t xml:space="preserve">Provide details of systems and applications in possession of the vendor that will be used to register the beneficiaries. </w:t>
            </w:r>
          </w:p>
          <w:p w14:paraId="5B7D346E" w14:textId="77777777" w:rsidR="0070180B" w:rsidRPr="0070180B" w:rsidRDefault="0070180B" w:rsidP="00F8472D">
            <w:pPr>
              <w:pStyle w:val="ListParagraph"/>
              <w:widowControl w:val="0"/>
              <w:numPr>
                <w:ilvl w:val="0"/>
                <w:numId w:val="17"/>
              </w:numPr>
              <w:spacing w:after="0" w:line="240" w:lineRule="auto"/>
              <w:ind w:left="180" w:firstLine="0"/>
              <w:jc w:val="both"/>
              <w:rPr>
                <w:iCs/>
                <w:color w:val="auto"/>
              </w:rPr>
            </w:pPr>
            <w:r w:rsidRPr="0070180B">
              <w:rPr>
                <w:iCs/>
                <w:color w:val="auto"/>
              </w:rPr>
              <w:t>Provide details of data safeguarding measures used by the vendor</w:t>
            </w:r>
          </w:p>
          <w:p w14:paraId="441A596D" w14:textId="7318DC83" w:rsidR="0070180B" w:rsidRPr="001B3248" w:rsidRDefault="001B3248" w:rsidP="00F8472D">
            <w:pPr>
              <w:pStyle w:val="ListParagraph"/>
              <w:widowControl w:val="0"/>
              <w:numPr>
                <w:ilvl w:val="0"/>
                <w:numId w:val="17"/>
              </w:numPr>
              <w:spacing w:after="0" w:line="240" w:lineRule="auto"/>
              <w:ind w:left="180" w:firstLine="0"/>
              <w:jc w:val="both"/>
              <w:rPr>
                <w:iCs/>
                <w:color w:val="auto"/>
              </w:rPr>
            </w:pPr>
            <w:r w:rsidRPr="001B3248">
              <w:rPr>
                <w:iCs/>
                <w:color w:val="auto"/>
              </w:rPr>
              <w:t>Provide details of cash counting system being used by the vendor</w:t>
            </w:r>
            <w:r>
              <w:rPr>
                <w:iCs/>
                <w:color w:val="auto"/>
              </w:rPr>
              <w:t xml:space="preserve"> to facilitate cash handling at field locations</w:t>
            </w:r>
          </w:p>
          <w:p w14:paraId="7B35670B" w14:textId="4C7946D2" w:rsidR="00471CC3" w:rsidRPr="00B82722" w:rsidRDefault="00B82722" w:rsidP="00F8472D">
            <w:pPr>
              <w:widowControl w:val="0"/>
              <w:numPr>
                <w:ilvl w:val="0"/>
                <w:numId w:val="17"/>
              </w:numPr>
              <w:spacing w:after="0" w:line="240" w:lineRule="auto"/>
              <w:ind w:left="180" w:firstLine="0"/>
              <w:contextualSpacing/>
              <w:rPr>
                <w:color w:val="auto"/>
                <w:sz w:val="20"/>
                <w:szCs w:val="20"/>
              </w:rPr>
            </w:pPr>
            <w:r>
              <w:rPr>
                <w:iCs/>
              </w:rPr>
              <w:lastRenderedPageBreak/>
              <w:t>Provide details of what systems and solutions they offer for the disabled and visual impaired and other kinds of vulnerabilities among the beneficiaries</w:t>
            </w:r>
            <w:r>
              <w:rPr>
                <w:color w:val="auto"/>
                <w:sz w:val="20"/>
                <w:szCs w:val="20"/>
              </w:rPr>
              <w:t>.</w:t>
            </w:r>
          </w:p>
          <w:p w14:paraId="7EE5395C" w14:textId="77777777" w:rsidR="00471CC3" w:rsidRPr="00471CC3" w:rsidRDefault="00471CC3" w:rsidP="00F8472D">
            <w:pPr>
              <w:widowControl w:val="0"/>
              <w:spacing w:before="200" w:after="160" w:line="240" w:lineRule="auto"/>
              <w:ind w:left="180"/>
              <w:contextualSpacing/>
              <w:rPr>
                <w:rFonts w:ascii="Times New Roman" w:eastAsia="Times New Roman" w:hAnsi="Times New Roman" w:cs="Times New Roman"/>
                <w:b/>
                <w:color w:val="000000"/>
                <w:sz w:val="22"/>
                <w:szCs w:val="22"/>
              </w:rPr>
            </w:pPr>
          </w:p>
          <w:p w14:paraId="3EC0D093" w14:textId="492A82B5" w:rsidR="009F0B9B" w:rsidRPr="00471CC3" w:rsidRDefault="00A5720B" w:rsidP="00F8472D">
            <w:pPr>
              <w:widowControl w:val="0"/>
              <w:spacing w:before="200" w:after="160" w:line="240" w:lineRule="auto"/>
              <w:ind w:left="180"/>
              <w:contextualSpacing/>
              <w:rPr>
                <w:rFonts w:ascii="Times New Roman" w:eastAsia="Times New Roman" w:hAnsi="Times New Roman" w:cs="Times New Roman"/>
                <w:b/>
                <w:color w:val="000000"/>
                <w:sz w:val="22"/>
                <w:szCs w:val="22"/>
              </w:rPr>
            </w:pPr>
            <w:r w:rsidRPr="00471CC3">
              <w:rPr>
                <w:rFonts w:ascii="Times New Roman" w:eastAsia="Times New Roman" w:hAnsi="Times New Roman" w:cs="Times New Roman"/>
                <w:b/>
                <w:color w:val="000000"/>
                <w:sz w:val="22"/>
                <w:szCs w:val="22"/>
              </w:rPr>
              <w:t>Price Offer :</w:t>
            </w:r>
          </w:p>
          <w:p w14:paraId="060E6EFF" w14:textId="6D58F6D0" w:rsidR="009F0B9B" w:rsidRDefault="00A5720B" w:rsidP="00F8472D">
            <w:pPr>
              <w:widowControl w:val="0"/>
              <w:spacing w:after="160" w:line="240" w:lineRule="auto"/>
              <w:ind w:lef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Price offer is used to determine which offer represents the best value and serves as a basis of negotiation before award of a contract. </w:t>
            </w:r>
            <w:r w:rsidRPr="00DD099B">
              <w:rPr>
                <w:rFonts w:ascii="Times New Roman" w:eastAsia="Times New Roman" w:hAnsi="Times New Roman" w:cs="Times New Roman"/>
                <w:color w:val="auto"/>
                <w:sz w:val="22"/>
                <w:szCs w:val="22"/>
              </w:rPr>
              <w:t xml:space="preserve">As a Cost Reimbursement plus Fixed Fee contract, the price of contract to be awarded will be on the basis of estimated costs at cost and specified fee paid; the contract to be awarded will have a ceiling amount not to be exceed without prior written approval. </w:t>
            </w:r>
            <w:r>
              <w:rPr>
                <w:rFonts w:ascii="Times New Roman" w:eastAsia="Times New Roman" w:hAnsi="Times New Roman" w:cs="Times New Roman"/>
                <w:color w:val="000000"/>
                <w:sz w:val="22"/>
                <w:szCs w:val="22"/>
              </w:rPr>
              <w:t xml:space="preserve">No profit, fees, taxes, or additional costs can be added after contract signing. Offerors must show </w:t>
            </w:r>
            <w:r w:rsidR="00DD099B">
              <w:rPr>
                <w:rFonts w:ascii="Times New Roman" w:eastAsia="Times New Roman" w:hAnsi="Times New Roman" w:cs="Times New Roman"/>
                <w:color w:val="000000"/>
                <w:sz w:val="22"/>
                <w:szCs w:val="22"/>
              </w:rPr>
              <w:t>basis for charging the fee for USD and SSP i</w:t>
            </w:r>
            <w:r>
              <w:rPr>
                <w:rFonts w:ascii="Times New Roman" w:eastAsia="Times New Roman" w:hAnsi="Times New Roman" w:cs="Times New Roman"/>
                <w:color w:val="000000"/>
                <w:sz w:val="22"/>
                <w:szCs w:val="22"/>
              </w:rPr>
              <w:t>n the Offer</w:t>
            </w:r>
            <w:r w:rsidR="00DD099B">
              <w:rPr>
                <w:rFonts w:ascii="Times New Roman" w:eastAsia="Times New Roman" w:hAnsi="Times New Roman" w:cs="Times New Roman"/>
                <w:color w:val="000000"/>
                <w:sz w:val="22"/>
                <w:szCs w:val="22"/>
              </w:rPr>
              <w:t>or’s financial pro</w:t>
            </w:r>
            <w:r w:rsidR="00872074">
              <w:rPr>
                <w:rFonts w:ascii="Times New Roman" w:eastAsia="Times New Roman" w:hAnsi="Times New Roman" w:cs="Times New Roman"/>
                <w:color w:val="000000"/>
                <w:sz w:val="22"/>
                <w:szCs w:val="22"/>
              </w:rPr>
              <w:t>posal</w:t>
            </w:r>
            <w:r>
              <w:rPr>
                <w:rFonts w:ascii="Times New Roman" w:eastAsia="Times New Roman" w:hAnsi="Times New Roman" w:cs="Times New Roman"/>
                <w:color w:val="000000"/>
                <w:sz w:val="22"/>
                <w:szCs w:val="22"/>
              </w:rPr>
              <w:t xml:space="preserve">. All items must be clearly labeled and </w:t>
            </w:r>
            <w:r w:rsidR="00872074">
              <w:rPr>
                <w:rFonts w:ascii="Times New Roman" w:eastAsia="Times New Roman" w:hAnsi="Times New Roman" w:cs="Times New Roman"/>
                <w:color w:val="000000"/>
                <w:sz w:val="22"/>
                <w:szCs w:val="22"/>
              </w:rPr>
              <w:t>free of ambiguity of the calculations.</w:t>
            </w:r>
          </w:p>
          <w:p w14:paraId="72C4ED13" w14:textId="563149BB" w:rsidR="009F0B9B" w:rsidRDefault="00A5720B" w:rsidP="00F8472D">
            <w:pPr>
              <w:widowControl w:val="0"/>
              <w:spacing w:after="160" w:line="240"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w:t>
            </w:r>
            <w:r w:rsidRPr="00872074">
              <w:rPr>
                <w:rFonts w:ascii="Times New Roman" w:eastAsia="Times New Roman" w:hAnsi="Times New Roman" w:cs="Times New Roman"/>
                <w:color w:val="auto"/>
                <w:sz w:val="22"/>
                <w:szCs w:val="22"/>
              </w:rPr>
              <w:t xml:space="preserve">must not include </w:t>
            </w:r>
            <w:r>
              <w:rPr>
                <w:rFonts w:ascii="Times New Roman" w:eastAsia="Times New Roman" w:hAnsi="Times New Roman" w:cs="Times New Roman"/>
                <w:color w:val="000000"/>
                <w:sz w:val="22"/>
                <w:szCs w:val="22"/>
              </w:rPr>
              <w:t>VAT and customs duties in their offer.</w:t>
            </w:r>
          </w:p>
        </w:tc>
      </w:tr>
      <w:tr w:rsidR="009F0B9B" w14:paraId="535242DE" w14:textId="77777777">
        <w:tc>
          <w:tcPr>
            <w:tcW w:w="10800" w:type="dxa"/>
            <w:shd w:val="clear" w:color="auto" w:fill="auto"/>
            <w:tcMar>
              <w:top w:w="100" w:type="dxa"/>
              <w:left w:w="100" w:type="dxa"/>
              <w:bottom w:w="100" w:type="dxa"/>
              <w:right w:w="100" w:type="dxa"/>
            </w:tcMar>
          </w:tcPr>
          <w:p w14:paraId="18167BCE" w14:textId="77777777" w:rsidR="009F0B9B" w:rsidRDefault="00A5720B" w:rsidP="00F8472D">
            <w:pPr>
              <w:widowControl w:val="0"/>
              <w:spacing w:after="160" w:line="240" w:lineRule="auto"/>
              <w:ind w:left="18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136F522E" w14:textId="4ACE7494" w:rsidR="009F0B9B" w:rsidRDefault="00A5720B" w:rsidP="00F8472D">
            <w:pPr>
              <w:widowControl w:val="0"/>
              <w:spacing w:after="0" w:line="240" w:lineRule="auto"/>
              <w:ind w:left="180"/>
              <w:rPr>
                <w:rFonts w:ascii="Times New Roman" w:eastAsia="Times New Roman" w:hAnsi="Times New Roman" w:cs="Times New Roman"/>
                <w:color w:val="auto"/>
                <w:sz w:val="22"/>
                <w:szCs w:val="22"/>
              </w:rPr>
            </w:pPr>
            <w:r>
              <w:rPr>
                <w:rFonts w:ascii="Times New Roman" w:eastAsia="Times New Roman" w:hAnsi="Times New Roman" w:cs="Times New Roman"/>
                <w:color w:val="000000"/>
                <w:sz w:val="22"/>
                <w:szCs w:val="22"/>
              </w:rPr>
              <w:t xml:space="preserve">Offers </w:t>
            </w:r>
            <w:r w:rsidR="00872074">
              <w:rPr>
                <w:rFonts w:ascii="Times New Roman" w:eastAsia="Times New Roman" w:hAnsi="Times New Roman" w:cs="Times New Roman"/>
                <w:color w:val="000000"/>
                <w:sz w:val="22"/>
                <w:szCs w:val="22"/>
              </w:rPr>
              <w:t xml:space="preserve">for </w:t>
            </w:r>
            <w:r w:rsidR="00C17B07">
              <w:rPr>
                <w:rFonts w:ascii="Times New Roman" w:eastAsia="Times New Roman" w:hAnsi="Times New Roman" w:cs="Times New Roman"/>
                <w:color w:val="000000"/>
                <w:sz w:val="22"/>
                <w:szCs w:val="22"/>
              </w:rPr>
              <w:t xml:space="preserve">delivery of cash </w:t>
            </w:r>
            <w:r>
              <w:rPr>
                <w:rFonts w:ascii="Times New Roman" w:eastAsia="Times New Roman" w:hAnsi="Times New Roman" w:cs="Times New Roman"/>
                <w:color w:val="000000"/>
                <w:sz w:val="22"/>
                <w:szCs w:val="22"/>
              </w:rPr>
              <w:t>in</w:t>
            </w:r>
            <w:r w:rsidRPr="00872074">
              <w:rPr>
                <w:rFonts w:ascii="Times New Roman" w:eastAsia="Times New Roman" w:hAnsi="Times New Roman" w:cs="Times New Roman"/>
                <w:color w:val="auto"/>
                <w:sz w:val="22"/>
                <w:szCs w:val="22"/>
              </w:rPr>
              <w:t xml:space="preserve"> USD</w:t>
            </w:r>
            <w:r w:rsidR="00872074" w:rsidRPr="00872074">
              <w:rPr>
                <w:rFonts w:ascii="Times New Roman" w:eastAsia="Times New Roman" w:hAnsi="Times New Roman" w:cs="Times New Roman"/>
                <w:color w:val="auto"/>
                <w:sz w:val="22"/>
                <w:szCs w:val="22"/>
              </w:rPr>
              <w:t xml:space="preserve"> and p</w:t>
            </w:r>
            <w:r w:rsidRPr="00872074">
              <w:rPr>
                <w:rFonts w:ascii="Times New Roman" w:eastAsia="Times New Roman" w:hAnsi="Times New Roman" w:cs="Times New Roman"/>
                <w:color w:val="auto"/>
                <w:sz w:val="22"/>
                <w:szCs w:val="22"/>
              </w:rPr>
              <w:t xml:space="preserve">ayments </w:t>
            </w:r>
            <w:r w:rsidR="00C17B07">
              <w:rPr>
                <w:rFonts w:ascii="Times New Roman" w:eastAsia="Times New Roman" w:hAnsi="Times New Roman" w:cs="Times New Roman"/>
                <w:color w:val="auto"/>
                <w:sz w:val="22"/>
                <w:szCs w:val="22"/>
              </w:rPr>
              <w:t xml:space="preserve">including the fees to be </w:t>
            </w:r>
            <w:r w:rsidRPr="00872074">
              <w:rPr>
                <w:rFonts w:ascii="Times New Roman" w:eastAsia="Times New Roman" w:hAnsi="Times New Roman" w:cs="Times New Roman"/>
                <w:color w:val="auto"/>
                <w:sz w:val="22"/>
                <w:szCs w:val="22"/>
              </w:rPr>
              <w:t>made in</w:t>
            </w:r>
            <w:r w:rsidR="00872074" w:rsidRPr="00872074">
              <w:rPr>
                <w:rFonts w:ascii="Times New Roman" w:eastAsia="Times New Roman" w:hAnsi="Times New Roman" w:cs="Times New Roman"/>
                <w:color w:val="auto"/>
                <w:sz w:val="22"/>
                <w:szCs w:val="22"/>
              </w:rPr>
              <w:t xml:space="preserve"> </w:t>
            </w:r>
            <w:r w:rsidRPr="00872074">
              <w:rPr>
                <w:rFonts w:ascii="Times New Roman" w:eastAsia="Times New Roman" w:hAnsi="Times New Roman" w:cs="Times New Roman"/>
                <w:color w:val="auto"/>
                <w:sz w:val="22"/>
                <w:szCs w:val="22"/>
              </w:rPr>
              <w:t>USD</w:t>
            </w:r>
            <w:r w:rsidR="00872074" w:rsidRPr="00872074">
              <w:rPr>
                <w:rFonts w:ascii="Times New Roman" w:eastAsia="Times New Roman" w:hAnsi="Times New Roman" w:cs="Times New Roman"/>
                <w:color w:val="auto"/>
                <w:sz w:val="22"/>
                <w:szCs w:val="22"/>
              </w:rPr>
              <w:t xml:space="preserve"> currenc</w:t>
            </w:r>
            <w:r w:rsidR="00872074">
              <w:rPr>
                <w:rFonts w:ascii="Times New Roman" w:eastAsia="Times New Roman" w:hAnsi="Times New Roman" w:cs="Times New Roman"/>
                <w:color w:val="auto"/>
                <w:sz w:val="22"/>
                <w:szCs w:val="22"/>
              </w:rPr>
              <w:t>y</w:t>
            </w:r>
          </w:p>
          <w:p w14:paraId="3787A622" w14:textId="77777777" w:rsidR="00872074" w:rsidRDefault="00872074" w:rsidP="00F8472D">
            <w:pPr>
              <w:widowControl w:val="0"/>
              <w:spacing w:after="0" w:line="240" w:lineRule="auto"/>
              <w:ind w:left="180"/>
              <w:rPr>
                <w:rFonts w:ascii="Times New Roman" w:eastAsia="Times New Roman" w:hAnsi="Times New Roman" w:cs="Times New Roman"/>
                <w:color w:val="000000"/>
                <w:sz w:val="22"/>
                <w:szCs w:val="22"/>
                <w:u w:val="single"/>
              </w:rPr>
            </w:pPr>
          </w:p>
          <w:p w14:paraId="0981A767" w14:textId="4D144277" w:rsidR="00872074" w:rsidRDefault="00872074" w:rsidP="00F8472D">
            <w:pPr>
              <w:widowControl w:val="0"/>
              <w:spacing w:after="0" w:line="240" w:lineRule="auto"/>
              <w:ind w:left="180"/>
              <w:rPr>
                <w:rFonts w:ascii="Times New Roman" w:eastAsia="Times New Roman" w:hAnsi="Times New Roman" w:cs="Times New Roman"/>
                <w:color w:val="auto"/>
                <w:sz w:val="22"/>
                <w:szCs w:val="22"/>
              </w:rPr>
            </w:pPr>
            <w:r>
              <w:rPr>
                <w:rFonts w:ascii="Times New Roman" w:eastAsia="Times New Roman" w:hAnsi="Times New Roman" w:cs="Times New Roman"/>
                <w:color w:val="000000"/>
                <w:sz w:val="22"/>
                <w:szCs w:val="22"/>
              </w:rPr>
              <w:t xml:space="preserve">Offers </w:t>
            </w:r>
            <w:r w:rsidR="00C17B07">
              <w:rPr>
                <w:rFonts w:ascii="Times New Roman" w:eastAsia="Times New Roman" w:hAnsi="Times New Roman" w:cs="Times New Roman"/>
                <w:color w:val="000000"/>
                <w:sz w:val="22"/>
                <w:szCs w:val="22"/>
              </w:rPr>
              <w:t>for delivery of cash transfer</w:t>
            </w:r>
            <w:r>
              <w:rPr>
                <w:rFonts w:ascii="Times New Roman" w:eastAsia="Times New Roman" w:hAnsi="Times New Roman" w:cs="Times New Roman"/>
                <w:color w:val="000000"/>
                <w:sz w:val="22"/>
                <w:szCs w:val="22"/>
              </w:rPr>
              <w:t xml:space="preserve"> in</w:t>
            </w:r>
            <w:r w:rsidRPr="00872074">
              <w:rPr>
                <w:rFonts w:ascii="Times New Roman" w:eastAsia="Times New Roman" w:hAnsi="Times New Roman" w:cs="Times New Roman"/>
                <w:color w:val="auto"/>
                <w:sz w:val="22"/>
                <w:szCs w:val="22"/>
              </w:rPr>
              <w:t xml:space="preserve"> S</w:t>
            </w:r>
            <w:r>
              <w:rPr>
                <w:rFonts w:ascii="Times New Roman" w:eastAsia="Times New Roman" w:hAnsi="Times New Roman" w:cs="Times New Roman"/>
                <w:color w:val="auto"/>
                <w:sz w:val="22"/>
                <w:szCs w:val="22"/>
              </w:rPr>
              <w:t>SP</w:t>
            </w:r>
            <w:r w:rsidRPr="00872074">
              <w:rPr>
                <w:rFonts w:ascii="Times New Roman" w:eastAsia="Times New Roman" w:hAnsi="Times New Roman" w:cs="Times New Roman"/>
                <w:color w:val="auto"/>
                <w:sz w:val="22"/>
                <w:szCs w:val="22"/>
              </w:rPr>
              <w:t xml:space="preserve"> and payments </w:t>
            </w:r>
            <w:r w:rsidR="00C17B07">
              <w:rPr>
                <w:rFonts w:ascii="Times New Roman" w:eastAsia="Times New Roman" w:hAnsi="Times New Roman" w:cs="Times New Roman"/>
                <w:color w:val="auto"/>
                <w:sz w:val="22"/>
                <w:szCs w:val="22"/>
              </w:rPr>
              <w:t>including fees to</w:t>
            </w:r>
            <w:r w:rsidRPr="00872074">
              <w:rPr>
                <w:rFonts w:ascii="Times New Roman" w:eastAsia="Times New Roman" w:hAnsi="Times New Roman" w:cs="Times New Roman"/>
                <w:color w:val="auto"/>
                <w:sz w:val="22"/>
                <w:szCs w:val="22"/>
              </w:rPr>
              <w:t xml:space="preserve"> be made in USD</w:t>
            </w:r>
            <w:r w:rsidR="00C17B07">
              <w:rPr>
                <w:rFonts w:ascii="Times New Roman" w:eastAsia="Times New Roman" w:hAnsi="Times New Roman" w:cs="Times New Roman"/>
                <w:color w:val="auto"/>
                <w:sz w:val="22"/>
                <w:szCs w:val="22"/>
              </w:rPr>
              <w:t xml:space="preserve"> currency</w:t>
            </w:r>
          </w:p>
          <w:p w14:paraId="3C52E61A" w14:textId="3BE676FB" w:rsidR="00872074" w:rsidRDefault="00872074" w:rsidP="00F8472D">
            <w:pPr>
              <w:widowControl w:val="0"/>
              <w:spacing w:after="160" w:line="240" w:lineRule="auto"/>
              <w:ind w:left="180"/>
              <w:rPr>
                <w:rFonts w:ascii="Times New Roman" w:eastAsia="Times New Roman" w:hAnsi="Times New Roman" w:cs="Times New Roman"/>
                <w:b/>
                <w:color w:val="000000"/>
                <w:sz w:val="22"/>
                <w:szCs w:val="22"/>
              </w:rPr>
            </w:pPr>
          </w:p>
        </w:tc>
      </w:tr>
    </w:tbl>
    <w:p w14:paraId="15DC2D2C" w14:textId="77777777" w:rsidR="009F0B9B" w:rsidRDefault="009F0B9B" w:rsidP="00F8472D">
      <w:pPr>
        <w:widowControl w:val="0"/>
        <w:spacing w:after="0" w:line="240" w:lineRule="auto"/>
        <w:ind w:left="180"/>
        <w:rPr>
          <w:rFonts w:ascii="Times New Roman" w:eastAsia="Times New Roman" w:hAnsi="Times New Roman" w:cs="Times New Roman"/>
          <w:b/>
          <w:color w:val="000000"/>
          <w:sz w:val="22"/>
          <w:szCs w:val="22"/>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14:paraId="3266C998" w14:textId="77777777">
        <w:tc>
          <w:tcPr>
            <w:tcW w:w="10800" w:type="dxa"/>
            <w:shd w:val="clear" w:color="auto" w:fill="auto"/>
            <w:tcMar>
              <w:top w:w="100" w:type="dxa"/>
              <w:left w:w="100" w:type="dxa"/>
              <w:bottom w:w="100" w:type="dxa"/>
              <w:right w:w="100" w:type="dxa"/>
            </w:tcMar>
          </w:tcPr>
          <w:p w14:paraId="3ABDA164" w14:textId="77777777" w:rsidR="009F0B9B" w:rsidRDefault="00A5720B" w:rsidP="00F8472D">
            <w:pPr>
              <w:widowControl w:val="0"/>
              <w:spacing w:after="160" w:line="240" w:lineRule="auto"/>
              <w:ind w:left="180"/>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14:paraId="17E539D8" w14:textId="77777777" w:rsidR="009F0B9B" w:rsidRDefault="00A5720B" w:rsidP="00F8472D">
            <w:pPr>
              <w:widowControl w:val="0"/>
              <w:spacing w:after="160" w:line="240" w:lineRule="auto"/>
              <w:ind w:lef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4FE8D601" w14:textId="77777777" w:rsidR="009F0B9B" w:rsidRDefault="00A5720B" w:rsidP="00F8472D">
            <w:pPr>
              <w:widowControl w:val="0"/>
              <w:spacing w:after="160" w:line="240" w:lineRule="auto"/>
              <w:ind w:left="180"/>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9F0B9B" w14:paraId="5D747932" w14:textId="77777777">
        <w:tc>
          <w:tcPr>
            <w:tcW w:w="10800" w:type="dxa"/>
            <w:shd w:val="clear" w:color="auto" w:fill="auto"/>
            <w:tcMar>
              <w:top w:w="100" w:type="dxa"/>
              <w:left w:w="100" w:type="dxa"/>
              <w:bottom w:w="100" w:type="dxa"/>
              <w:right w:w="100" w:type="dxa"/>
            </w:tcMar>
          </w:tcPr>
          <w:p w14:paraId="2C508EE8" w14:textId="77777777" w:rsidR="009F0B9B" w:rsidRDefault="00A5720B" w:rsidP="00F8472D">
            <w:pPr>
              <w:widowControl w:val="0"/>
              <w:spacing w:after="160" w:line="240" w:lineRule="auto"/>
              <w:ind w:left="180"/>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3.5.1</w:t>
            </w:r>
            <w:r>
              <w:rPr>
                <w:rFonts w:ascii="Times New Roman" w:eastAsia="Times New Roman" w:hAnsi="Times New Roman" w:cs="Times New Roman"/>
                <w:b/>
                <w:color w:val="000000"/>
                <w:sz w:val="22"/>
                <w:szCs w:val="22"/>
              </w:rPr>
              <w:tab/>
              <w:t xml:space="preserve">Scoring Evaluation </w:t>
            </w:r>
          </w:p>
          <w:p w14:paraId="29872716" w14:textId="77777777" w:rsidR="009F0B9B" w:rsidRDefault="00A5720B" w:rsidP="00F8472D">
            <w:pPr>
              <w:widowControl w:val="0"/>
              <w:spacing w:after="160" w:line="288" w:lineRule="auto"/>
              <w:ind w:left="180"/>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Trade-Off Method</w:t>
            </w:r>
          </w:p>
          <w:p w14:paraId="40F33170" w14:textId="77777777" w:rsidR="009F0B9B" w:rsidRDefault="00A5720B" w:rsidP="00F8472D">
            <w:pPr>
              <w:widowControl w:val="0"/>
              <w:spacing w:after="160" w:line="288" w:lineRule="auto"/>
              <w:ind w:lef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4CBC633D" w14:textId="77777777" w:rsidR="009F0B9B" w:rsidRDefault="00A5720B" w:rsidP="00F8472D">
            <w:pPr>
              <w:widowControl w:val="0"/>
              <w:spacing w:after="160" w:line="288" w:lineRule="auto"/>
              <w:ind w:lef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Award criteria shall be based on the proposal’s overall </w:t>
            </w:r>
            <w:r>
              <w:rPr>
                <w:rFonts w:ascii="Times New Roman" w:eastAsia="Times New Roman" w:hAnsi="Times New Roman" w:cs="Times New Roman"/>
                <w:b/>
                <w:color w:val="000000"/>
                <w:sz w:val="22"/>
                <w:szCs w:val="22"/>
                <w:u w:val="single"/>
              </w:rPr>
              <w:t>“value for money”</w:t>
            </w:r>
            <w:r>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14:paraId="7237F4EC" w14:textId="77777777" w:rsidR="009F0B9B" w:rsidRDefault="00A5720B" w:rsidP="00F8472D">
            <w:pPr>
              <w:widowControl w:val="0"/>
              <w:spacing w:after="160" w:line="288" w:lineRule="auto"/>
              <w:ind w:lef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in </w:t>
            </w:r>
            <w:r>
              <w:rPr>
                <w:rFonts w:ascii="Times New Roman" w:eastAsia="Times New Roman" w:hAnsi="Times New Roman" w:cs="Times New Roman"/>
                <w:color w:val="0000FF"/>
                <w:sz w:val="22"/>
                <w:szCs w:val="22"/>
              </w:rPr>
              <w:t>section 3.5.2.</w:t>
            </w:r>
          </w:p>
          <w:p w14:paraId="67BBF2CD" w14:textId="639EB257" w:rsidR="009F0B9B" w:rsidRDefault="00A5720B" w:rsidP="00F8472D">
            <w:pPr>
              <w:widowControl w:val="0"/>
              <w:spacing w:after="160" w:line="288"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When performing the Scoring Evaluation, the Mercy Corps tender committee will assign points for each criteria based </w:t>
            </w:r>
            <w:r>
              <w:rPr>
                <w:rFonts w:ascii="Times New Roman" w:eastAsia="Times New Roman" w:hAnsi="Times New Roman" w:cs="Times New Roman"/>
                <w:color w:val="000000"/>
                <w:sz w:val="22"/>
                <w:szCs w:val="22"/>
              </w:rPr>
              <w:lastRenderedPageBreak/>
              <w:t>on the following scale:</w:t>
            </w:r>
          </w:p>
          <w:p w14:paraId="5A2C9B74" w14:textId="77777777" w:rsidR="00B82722" w:rsidRDefault="00B82722" w:rsidP="00F8472D">
            <w:pPr>
              <w:widowControl w:val="0"/>
              <w:spacing w:after="160" w:line="288" w:lineRule="auto"/>
              <w:ind w:left="180"/>
              <w:rPr>
                <w:rFonts w:ascii="Times New Roman" w:eastAsia="Times New Roman" w:hAnsi="Times New Roman" w:cs="Times New Roman"/>
                <w:color w:val="000000"/>
                <w:sz w:val="22"/>
                <w:szCs w:val="22"/>
              </w:rPr>
            </w:pPr>
          </w:p>
          <w:tbl>
            <w:tblPr>
              <w:tblStyle w:val="a5"/>
              <w:tblW w:w="9255" w:type="dxa"/>
              <w:tblLayout w:type="fixed"/>
              <w:tblLook w:val="0600" w:firstRow="0" w:lastRow="0" w:firstColumn="0" w:lastColumn="0" w:noHBand="1" w:noVBand="1"/>
            </w:tblPr>
            <w:tblGrid>
              <w:gridCol w:w="1095"/>
              <w:gridCol w:w="8160"/>
            </w:tblGrid>
            <w:tr w:rsidR="009F0B9B" w14:paraId="6B3BE638" w14:textId="77777777">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305E800F" w14:textId="77777777" w:rsidR="009F0B9B" w:rsidRDefault="00A5720B" w:rsidP="00F8472D">
                  <w:pPr>
                    <w:widowControl w:val="0"/>
                    <w:spacing w:after="160" w:line="288" w:lineRule="auto"/>
                    <w:ind w:left="18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34639445" w14:textId="77777777" w:rsidR="009F0B9B" w:rsidRDefault="00A5720B" w:rsidP="00F8472D">
                  <w:pPr>
                    <w:widowControl w:val="0"/>
                    <w:spacing w:after="160" w:line="288" w:lineRule="auto"/>
                    <w:ind w:left="18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Rationale</w:t>
                  </w:r>
                </w:p>
              </w:tc>
            </w:tr>
            <w:tr w:rsidR="009F0B9B" w14:paraId="7A7E9C34"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FBD34C" w14:textId="77777777" w:rsidR="009F0B9B" w:rsidRDefault="00A5720B" w:rsidP="00F8472D">
                  <w:pPr>
                    <w:widowControl w:val="0"/>
                    <w:spacing w:after="160" w:line="240" w:lineRule="auto"/>
                    <w:ind w:left="18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E60C9D" w14:textId="77777777" w:rsidR="009F0B9B" w:rsidRDefault="00A5720B" w:rsidP="00F8472D">
                  <w:pPr>
                    <w:widowControl w:val="0"/>
                    <w:spacing w:after="160" w:line="240"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acceptable; has not met any part of the specified criteria</w:t>
                  </w:r>
                </w:p>
              </w:tc>
            </w:tr>
            <w:tr w:rsidR="009F0B9B" w14:paraId="4CE3134F"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3B676E" w14:textId="77777777" w:rsidR="009F0B9B" w:rsidRDefault="00A5720B" w:rsidP="00F8472D">
                  <w:pPr>
                    <w:widowControl w:val="0"/>
                    <w:spacing w:after="160" w:line="240" w:lineRule="auto"/>
                    <w:ind w:left="18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FBE093" w14:textId="77777777" w:rsidR="009F0B9B" w:rsidRDefault="00A5720B" w:rsidP="00F8472D">
                  <w:pPr>
                    <w:widowControl w:val="0"/>
                    <w:spacing w:after="160" w:line="240"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met only some minimum requirements and may not be acceptable</w:t>
                  </w:r>
                </w:p>
              </w:tc>
            </w:tr>
            <w:tr w:rsidR="009F0B9B" w14:paraId="29F3E584"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68A879" w14:textId="77777777" w:rsidR="009F0B9B" w:rsidRDefault="00A5720B" w:rsidP="00F8472D">
                  <w:pPr>
                    <w:widowControl w:val="0"/>
                    <w:spacing w:after="160" w:line="240" w:lineRule="auto"/>
                    <w:ind w:left="18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013FD94" w14:textId="77777777" w:rsidR="009F0B9B" w:rsidRDefault="00A5720B" w:rsidP="00F8472D">
                  <w:pPr>
                    <w:widowControl w:val="0"/>
                    <w:spacing w:after="160" w:line="240"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w:t>
                  </w:r>
                </w:p>
              </w:tc>
            </w:tr>
            <w:tr w:rsidR="009F0B9B" w14:paraId="678CA89E"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B8CF20" w14:textId="77777777" w:rsidR="009F0B9B" w:rsidRDefault="00A5720B" w:rsidP="00F8472D">
                  <w:pPr>
                    <w:widowControl w:val="0"/>
                    <w:spacing w:after="160" w:line="240" w:lineRule="auto"/>
                    <w:ind w:left="18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8EEADC2" w14:textId="77777777" w:rsidR="009F0B9B" w:rsidRDefault="00A5720B" w:rsidP="00F8472D">
                  <w:pPr>
                    <w:widowControl w:val="0"/>
                    <w:spacing w:after="160" w:line="240"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met all requirements and exceeds some</w:t>
                  </w:r>
                </w:p>
              </w:tc>
            </w:tr>
            <w:tr w:rsidR="009F0B9B" w14:paraId="54AB6086"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A2D97A2" w14:textId="77777777" w:rsidR="009F0B9B" w:rsidRDefault="00A5720B" w:rsidP="00F8472D">
                  <w:pPr>
                    <w:widowControl w:val="0"/>
                    <w:spacing w:after="160" w:line="240" w:lineRule="auto"/>
                    <w:ind w:left="18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1EDA59" w14:textId="77777777" w:rsidR="009F0B9B" w:rsidRDefault="00A5720B" w:rsidP="00F8472D">
                  <w:pPr>
                    <w:widowControl w:val="0"/>
                    <w:spacing w:after="160" w:line="240" w:lineRule="auto"/>
                    <w:ind w:left="1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exceeded all requirements</w:t>
                  </w:r>
                </w:p>
              </w:tc>
            </w:tr>
          </w:tbl>
          <w:p w14:paraId="4DA2C680" w14:textId="77777777" w:rsidR="009F0B9B" w:rsidRDefault="009F0B9B" w:rsidP="00F8472D">
            <w:pPr>
              <w:widowControl w:val="0"/>
              <w:spacing w:after="160" w:line="240" w:lineRule="auto"/>
              <w:ind w:left="180"/>
              <w:rPr>
                <w:rFonts w:ascii="Times New Roman" w:eastAsia="Times New Roman" w:hAnsi="Times New Roman" w:cs="Times New Roman"/>
                <w:i/>
                <w:color w:val="000000"/>
                <w:sz w:val="22"/>
                <w:szCs w:val="22"/>
              </w:rPr>
            </w:pPr>
          </w:p>
          <w:tbl>
            <w:tblPr>
              <w:tblStyle w:val="a6"/>
              <w:tblW w:w="10230" w:type="dxa"/>
              <w:tblLayout w:type="fixed"/>
              <w:tblLook w:val="0600" w:firstRow="0" w:lastRow="0" w:firstColumn="0" w:lastColumn="0" w:noHBand="1" w:noVBand="1"/>
            </w:tblPr>
            <w:tblGrid>
              <w:gridCol w:w="6720"/>
              <w:gridCol w:w="975"/>
              <w:gridCol w:w="1215"/>
              <w:gridCol w:w="1320"/>
            </w:tblGrid>
            <w:tr w:rsidR="009F0B9B" w14:paraId="333A9148" w14:textId="77777777">
              <w:trPr>
                <w:trHeight w:val="880"/>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78A603D3" w14:textId="77777777" w:rsidR="009F0B9B" w:rsidRDefault="00A5720B" w:rsidP="00F8472D">
                  <w:pPr>
                    <w:widowControl w:val="0"/>
                    <w:spacing w:after="0" w:line="240" w:lineRule="auto"/>
                    <w:ind w:left="18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Evaluation Criteria</w:t>
                  </w: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3EDA200" w14:textId="77777777" w:rsidR="009F0B9B" w:rsidRDefault="00A5720B" w:rsidP="00F8472D">
                  <w:pPr>
                    <w:widowControl w:val="0"/>
                    <w:spacing w:after="0" w:line="240" w:lineRule="auto"/>
                    <w:ind w:left="18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w:t>
                  </w:r>
                </w:p>
                <w:p w14:paraId="1E6CA6A7" w14:textId="77777777" w:rsidR="009F0B9B" w:rsidRDefault="00A5720B" w:rsidP="00F8472D">
                  <w:pPr>
                    <w:widowControl w:val="0"/>
                    <w:spacing w:after="0" w:line="240" w:lineRule="auto"/>
                    <w:ind w:left="18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942278A" w14:textId="77777777" w:rsidR="009F0B9B" w:rsidRDefault="00A5720B" w:rsidP="00F8472D">
                  <w:pPr>
                    <w:widowControl w:val="0"/>
                    <w:spacing w:after="0" w:line="240" w:lineRule="auto"/>
                    <w:ind w:left="18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Possible Points </w:t>
                  </w:r>
                </w:p>
                <w:p w14:paraId="09F3AEEE" w14:textId="77777777" w:rsidR="009F0B9B" w:rsidRDefault="00A5720B" w:rsidP="00F8472D">
                  <w:pPr>
                    <w:widowControl w:val="0"/>
                    <w:spacing w:after="0" w:line="240" w:lineRule="auto"/>
                    <w:ind w:left="18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to 10)</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48A931C" w14:textId="77777777" w:rsidR="009F0B9B" w:rsidRDefault="00A5720B" w:rsidP="00F8472D">
                  <w:pPr>
                    <w:widowControl w:val="0"/>
                    <w:spacing w:after="0" w:line="240" w:lineRule="auto"/>
                    <w:ind w:left="18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Weighted Score</w:t>
                  </w:r>
                </w:p>
              </w:tc>
            </w:tr>
            <w:tr w:rsidR="009F0B9B" w14:paraId="675A38FB" w14:textId="77777777">
              <w:trPr>
                <w:trHeight w:val="340"/>
              </w:trPr>
              <w:tc>
                <w:tcPr>
                  <w:tcW w:w="672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8E45783" w14:textId="77777777" w:rsidR="009F0B9B" w:rsidRDefault="009F0B9B" w:rsidP="00F8472D">
                  <w:pPr>
                    <w:widowControl w:val="0"/>
                    <w:spacing w:after="0" w:line="240" w:lineRule="auto"/>
                    <w:ind w:left="180"/>
                    <w:jc w:val="center"/>
                    <w:rPr>
                      <w:rFonts w:ascii="Times New Roman" w:eastAsia="Times New Roman" w:hAnsi="Times New Roman" w:cs="Times New Roman"/>
                      <w:b/>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AFE2D0F" w14:textId="77777777" w:rsidR="009F0B9B" w:rsidRDefault="00A5720B" w:rsidP="00F8472D">
                  <w:pPr>
                    <w:widowControl w:val="0"/>
                    <w:spacing w:after="0" w:line="240" w:lineRule="auto"/>
                    <w:ind w:left="18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4136494" w14:textId="77777777" w:rsidR="009F0B9B" w:rsidRDefault="00A5720B" w:rsidP="00F8472D">
                  <w:pPr>
                    <w:widowControl w:val="0"/>
                    <w:spacing w:after="0" w:line="240" w:lineRule="auto"/>
                    <w:ind w:left="18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7064A39" w14:textId="37CC96DE" w:rsidR="009F0B9B" w:rsidRDefault="00A5720B" w:rsidP="00F8472D">
                  <w:pPr>
                    <w:widowControl w:val="0"/>
                    <w:spacing w:after="0" w:line="240" w:lineRule="auto"/>
                    <w:ind w:left="18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w:t>
                  </w:r>
                  <w:r w:rsidR="0042158C">
                    <w:rPr>
                      <w:rFonts w:ascii="Times New Roman" w:eastAsia="Times New Roman" w:hAnsi="Times New Roman" w:cs="Times New Roman"/>
                      <w:b/>
                      <w:color w:val="000000"/>
                      <w:sz w:val="22"/>
                      <w:szCs w:val="22"/>
                    </w:rPr>
                    <w:t>*10</w:t>
                  </w:r>
                </w:p>
              </w:tc>
            </w:tr>
            <w:tr w:rsidR="00C17B07" w14:paraId="2698C68D"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B48F1F1" w14:textId="5C211B6E" w:rsidR="00C17B07" w:rsidRDefault="00C17B07" w:rsidP="00F8472D">
                  <w:pPr>
                    <w:widowControl w:val="0"/>
                    <w:spacing w:after="160" w:line="240" w:lineRule="auto"/>
                    <w:ind w:left="180"/>
                    <w:rPr>
                      <w:rFonts w:ascii="Times New Roman" w:eastAsia="Times New Roman" w:hAnsi="Times New Roman" w:cs="Times New Roman"/>
                      <w:color w:val="000000"/>
                      <w:sz w:val="22"/>
                      <w:szCs w:val="22"/>
                    </w:rPr>
                  </w:pPr>
                  <w:r w:rsidRPr="00223841">
                    <w:rPr>
                      <w:rFonts w:eastAsia="Times New Roman"/>
                      <w:color w:val="auto"/>
                      <w:sz w:val="20"/>
                      <w:szCs w:val="20"/>
                    </w:rPr>
                    <w:t>Service Specifications (Refer to section 5.2)</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8766E97" w14:textId="3F2A326F" w:rsidR="00C17B07" w:rsidRDefault="00C17B07" w:rsidP="00F8472D">
                  <w:pPr>
                    <w:widowControl w:val="0"/>
                    <w:spacing w:after="160" w:line="288" w:lineRule="auto"/>
                    <w:ind w:left="180"/>
                    <w:jc w:val="center"/>
                    <w:rPr>
                      <w:rFonts w:ascii="Times New Roman" w:eastAsia="Times New Roman" w:hAnsi="Times New Roman" w:cs="Times New Roman"/>
                      <w:color w:val="000000"/>
                      <w:sz w:val="22"/>
                      <w:szCs w:val="22"/>
                    </w:rPr>
                  </w:pPr>
                  <w:r w:rsidRPr="00223841">
                    <w:rPr>
                      <w:rFonts w:eastAsia="Times New Roman"/>
                      <w:color w:val="auto"/>
                      <w:sz w:val="20"/>
                      <w:szCs w:val="20"/>
                    </w:rPr>
                    <w:t>30%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27D47A2" w14:textId="60650023" w:rsidR="00C17B07" w:rsidRDefault="00C17B07" w:rsidP="00F8472D">
                  <w:pPr>
                    <w:widowControl w:val="0"/>
                    <w:spacing w:after="160" w:line="288" w:lineRule="auto"/>
                    <w:ind w:left="180"/>
                    <w:jc w:val="center"/>
                    <w:rPr>
                      <w:rFonts w:ascii="Times New Roman" w:eastAsia="Times New Roman" w:hAnsi="Times New Roman" w:cs="Times New Roman"/>
                      <w:color w:val="000000"/>
                      <w:sz w:val="22"/>
                      <w:szCs w:val="22"/>
                    </w:rPr>
                  </w:pPr>
                  <w:r>
                    <w:rPr>
                      <w:rFonts w:eastAsia="Times New Roman"/>
                      <w:color w:val="000000"/>
                      <w:sz w:val="20"/>
                      <w:szCs w:val="20"/>
                    </w:rPr>
                    <w:t>3</w:t>
                  </w:r>
                  <w:r w:rsidRPr="00223841">
                    <w:rPr>
                      <w:rFonts w:eastAsia="Times New Roman"/>
                      <w:color w:val="000000"/>
                      <w:sz w:val="20"/>
                      <w:szCs w:val="20"/>
                    </w:rPr>
                    <w:t>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B31F535" w14:textId="640CE92A" w:rsidR="00C17B07" w:rsidRDefault="00C17B07" w:rsidP="00F8472D">
                  <w:pPr>
                    <w:widowControl w:val="0"/>
                    <w:spacing w:after="160" w:line="288" w:lineRule="auto"/>
                    <w:ind w:left="180"/>
                    <w:jc w:val="center"/>
                    <w:rPr>
                      <w:rFonts w:ascii="Times New Roman" w:eastAsia="Times New Roman" w:hAnsi="Times New Roman" w:cs="Times New Roman"/>
                      <w:color w:val="0000FF"/>
                      <w:sz w:val="22"/>
                      <w:szCs w:val="22"/>
                    </w:rPr>
                  </w:pPr>
                  <w:r w:rsidRPr="00223841">
                    <w:rPr>
                      <w:rFonts w:eastAsia="Times New Roman"/>
                      <w:color w:val="0000FF"/>
                      <w:sz w:val="20"/>
                      <w:szCs w:val="20"/>
                    </w:rPr>
                    <w:t>XX</w:t>
                  </w:r>
                  <w:r>
                    <w:rPr>
                      <w:rFonts w:eastAsia="Times New Roman"/>
                      <w:color w:val="0000FF"/>
                      <w:sz w:val="20"/>
                      <w:szCs w:val="20"/>
                    </w:rPr>
                    <w:t>X</w:t>
                  </w:r>
                </w:p>
              </w:tc>
            </w:tr>
            <w:tr w:rsidR="00C17B07" w14:paraId="31733026"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E05CFF6" w14:textId="681440FA" w:rsidR="00C17B07" w:rsidRDefault="00C17B07" w:rsidP="00F8472D">
                  <w:pPr>
                    <w:widowControl w:val="0"/>
                    <w:spacing w:after="160" w:line="240" w:lineRule="auto"/>
                    <w:ind w:left="180"/>
                    <w:rPr>
                      <w:rFonts w:ascii="Times New Roman" w:eastAsia="Times New Roman" w:hAnsi="Times New Roman" w:cs="Times New Roman"/>
                      <w:color w:val="000000"/>
                      <w:sz w:val="22"/>
                      <w:szCs w:val="22"/>
                    </w:rPr>
                  </w:pPr>
                  <w:r w:rsidRPr="00223841">
                    <w:rPr>
                      <w:rFonts w:eastAsia="Times New Roman"/>
                      <w:color w:val="auto"/>
                      <w:sz w:val="20"/>
                      <w:szCs w:val="20"/>
                    </w:rPr>
                    <w:t>Price/Cost</w:t>
                  </w:r>
                  <w:r w:rsidR="0042158C">
                    <w:rPr>
                      <w:rFonts w:eastAsia="Times New Roman"/>
                      <w:color w:val="auto"/>
                      <w:sz w:val="20"/>
                      <w:szCs w:val="20"/>
                    </w:rPr>
                    <w:t xml:space="preserve"> and fee rates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007E7CF" w14:textId="1B5AFD77" w:rsidR="00C17B07" w:rsidRDefault="00C17B07" w:rsidP="00F8472D">
                  <w:pPr>
                    <w:widowControl w:val="0"/>
                    <w:spacing w:after="160" w:line="288" w:lineRule="auto"/>
                    <w:ind w:left="180"/>
                    <w:jc w:val="center"/>
                    <w:rPr>
                      <w:rFonts w:ascii="Times New Roman" w:eastAsia="Times New Roman" w:hAnsi="Times New Roman" w:cs="Times New Roman"/>
                      <w:color w:val="000000"/>
                      <w:sz w:val="22"/>
                      <w:szCs w:val="22"/>
                    </w:rPr>
                  </w:pPr>
                  <w:r w:rsidRPr="00223841">
                    <w:rPr>
                      <w:rFonts w:eastAsia="Times New Roman"/>
                      <w:color w:val="auto"/>
                      <w:sz w:val="20"/>
                      <w:szCs w:val="20"/>
                    </w:rPr>
                    <w:t>25%</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A54C910" w14:textId="69806937" w:rsidR="00C17B07" w:rsidRDefault="00C17B07" w:rsidP="00F8472D">
                  <w:pPr>
                    <w:widowControl w:val="0"/>
                    <w:spacing w:after="160" w:line="288" w:lineRule="auto"/>
                    <w:ind w:left="180"/>
                    <w:jc w:val="center"/>
                    <w:rPr>
                      <w:rFonts w:ascii="Times New Roman" w:eastAsia="Times New Roman" w:hAnsi="Times New Roman" w:cs="Times New Roman"/>
                      <w:color w:val="000000"/>
                      <w:sz w:val="22"/>
                      <w:szCs w:val="22"/>
                    </w:rPr>
                  </w:pPr>
                  <w:r>
                    <w:rPr>
                      <w:rFonts w:eastAsia="Times New Roman"/>
                      <w:color w:val="000000"/>
                      <w:sz w:val="20"/>
                      <w:szCs w:val="20"/>
                    </w:rPr>
                    <w:t>25</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1B254FD" w14:textId="0FB93D64" w:rsidR="00C17B07" w:rsidRDefault="00C17B07" w:rsidP="00F8472D">
                  <w:pPr>
                    <w:widowControl w:val="0"/>
                    <w:spacing w:after="160" w:line="288" w:lineRule="auto"/>
                    <w:ind w:left="180"/>
                    <w:jc w:val="center"/>
                    <w:rPr>
                      <w:rFonts w:ascii="Times New Roman" w:eastAsia="Times New Roman" w:hAnsi="Times New Roman" w:cs="Times New Roman"/>
                      <w:color w:val="0000FF"/>
                      <w:sz w:val="22"/>
                      <w:szCs w:val="22"/>
                    </w:rPr>
                  </w:pPr>
                  <w:r w:rsidRPr="00223841">
                    <w:rPr>
                      <w:rFonts w:eastAsia="Times New Roman"/>
                      <w:color w:val="0000FF"/>
                      <w:sz w:val="20"/>
                      <w:szCs w:val="20"/>
                    </w:rPr>
                    <w:t>XX</w:t>
                  </w:r>
                  <w:r>
                    <w:rPr>
                      <w:rFonts w:eastAsia="Times New Roman"/>
                      <w:color w:val="0000FF"/>
                      <w:sz w:val="20"/>
                      <w:szCs w:val="20"/>
                    </w:rPr>
                    <w:t>X</w:t>
                  </w:r>
                </w:p>
              </w:tc>
            </w:tr>
            <w:tr w:rsidR="00C17B07" w14:paraId="30F63C8D"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B0AEB2A" w14:textId="3101023B" w:rsidR="00C17B07" w:rsidRDefault="00C17B07" w:rsidP="00F8472D">
                  <w:pPr>
                    <w:widowControl w:val="0"/>
                    <w:spacing w:after="160" w:line="240" w:lineRule="auto"/>
                    <w:ind w:left="180"/>
                    <w:rPr>
                      <w:rFonts w:ascii="Times New Roman" w:eastAsia="Times New Roman" w:hAnsi="Times New Roman" w:cs="Times New Roman"/>
                      <w:color w:val="000000"/>
                      <w:sz w:val="22"/>
                      <w:szCs w:val="22"/>
                    </w:rPr>
                  </w:pPr>
                  <w:r w:rsidRPr="00223841">
                    <w:rPr>
                      <w:rFonts w:eastAsia="Times New Roman"/>
                      <w:color w:val="auto"/>
                      <w:sz w:val="20"/>
                      <w:szCs w:val="20"/>
                    </w:rPr>
                    <w:t>Resources (Sufficient</w:t>
                  </w:r>
                  <w:r>
                    <w:rPr>
                      <w:rFonts w:eastAsia="Times New Roman"/>
                      <w:color w:val="auto"/>
                      <w:sz w:val="20"/>
                      <w:szCs w:val="20"/>
                    </w:rPr>
                    <w:t xml:space="preserve"> staff, from managing Director/CEO to tellers/delivery agents</w:t>
                  </w:r>
                  <w:r w:rsidRPr="00223841">
                    <w:rPr>
                      <w:rFonts w:eastAsia="Times New Roman"/>
                      <w:color w:val="auto"/>
                      <w:sz w:val="20"/>
                      <w:szCs w:val="20"/>
                    </w:rPr>
                    <w:t xml:space="preserve"> who have at least 3+ years’ experience in</w:t>
                  </w:r>
                  <w:r>
                    <w:rPr>
                      <w:rFonts w:eastAsia="Times New Roman"/>
                      <w:color w:val="auto"/>
                      <w:sz w:val="20"/>
                      <w:szCs w:val="20"/>
                    </w:rPr>
                    <w:t xml:space="preserve"> South Sudan conducting financial services business. </w:t>
                  </w:r>
                  <w:r w:rsidRPr="00223841">
                    <w:rPr>
                      <w:rFonts w:eastAsia="Times New Roman"/>
                      <w:color w:val="auto"/>
                      <w:sz w:val="20"/>
                      <w:szCs w:val="20"/>
                    </w:rPr>
                    <w:t>Must have exper</w:t>
                  </w:r>
                  <w:r>
                    <w:rPr>
                      <w:rFonts w:eastAsia="Times New Roman"/>
                      <w:color w:val="auto"/>
                      <w:sz w:val="20"/>
                      <w:szCs w:val="20"/>
                    </w:rPr>
                    <w:t>ience to deliver proposed financial services in all MC project areas.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CEC6E11" w14:textId="5BDD23A4" w:rsidR="00C17B07" w:rsidRDefault="00C17B07" w:rsidP="00F8472D">
                  <w:pPr>
                    <w:widowControl w:val="0"/>
                    <w:spacing w:after="160" w:line="288" w:lineRule="auto"/>
                    <w:ind w:left="180"/>
                    <w:jc w:val="center"/>
                    <w:rPr>
                      <w:rFonts w:ascii="Times New Roman" w:eastAsia="Times New Roman" w:hAnsi="Times New Roman" w:cs="Times New Roman"/>
                      <w:color w:val="000000"/>
                      <w:sz w:val="22"/>
                      <w:szCs w:val="22"/>
                    </w:rPr>
                  </w:pPr>
                  <w:r w:rsidRPr="00223841">
                    <w:rPr>
                      <w:rFonts w:eastAsia="Times New Roman"/>
                      <w:color w:val="auto"/>
                      <w:sz w:val="20"/>
                      <w:szCs w:val="20"/>
                    </w:rPr>
                    <w:t>1</w:t>
                  </w:r>
                  <w:r>
                    <w:rPr>
                      <w:rFonts w:eastAsia="Times New Roman"/>
                      <w:color w:val="auto"/>
                      <w:sz w:val="20"/>
                      <w:szCs w:val="20"/>
                    </w:rPr>
                    <w:t>0</w:t>
                  </w:r>
                  <w:r w:rsidRPr="00223841">
                    <w:rPr>
                      <w:rFonts w:eastAsia="Times New Roman"/>
                      <w:color w:val="auto"/>
                      <w:sz w:val="20"/>
                      <w:szCs w:val="20"/>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5476AC6" w14:textId="09015007" w:rsidR="00C17B07" w:rsidRDefault="00C17B07" w:rsidP="00F8472D">
                  <w:pPr>
                    <w:widowControl w:val="0"/>
                    <w:spacing w:after="160" w:line="288" w:lineRule="auto"/>
                    <w:ind w:left="180"/>
                    <w:jc w:val="center"/>
                    <w:rPr>
                      <w:rFonts w:ascii="Times New Roman" w:eastAsia="Times New Roman" w:hAnsi="Times New Roman" w:cs="Times New Roman"/>
                      <w:color w:val="000000"/>
                      <w:sz w:val="22"/>
                      <w:szCs w:val="22"/>
                    </w:rPr>
                  </w:pPr>
                  <w:r w:rsidRPr="00223841">
                    <w:rPr>
                      <w:rFonts w:eastAsia="Times New Roman"/>
                      <w:color w:val="000000"/>
                      <w:sz w:val="20"/>
                      <w:szCs w:val="20"/>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FD81DA6" w14:textId="318D798B" w:rsidR="00C17B07" w:rsidRDefault="00C17B07" w:rsidP="00F8472D">
                  <w:pPr>
                    <w:widowControl w:val="0"/>
                    <w:spacing w:after="160" w:line="288" w:lineRule="auto"/>
                    <w:ind w:left="180"/>
                    <w:jc w:val="center"/>
                    <w:rPr>
                      <w:rFonts w:ascii="Times New Roman" w:eastAsia="Times New Roman" w:hAnsi="Times New Roman" w:cs="Times New Roman"/>
                      <w:color w:val="0000FF"/>
                      <w:sz w:val="22"/>
                      <w:szCs w:val="22"/>
                    </w:rPr>
                  </w:pPr>
                  <w:r w:rsidRPr="00223841">
                    <w:rPr>
                      <w:rFonts w:eastAsia="Times New Roman"/>
                      <w:color w:val="0000FF"/>
                      <w:sz w:val="20"/>
                      <w:szCs w:val="20"/>
                    </w:rPr>
                    <w:t>XX</w:t>
                  </w:r>
                  <w:r>
                    <w:rPr>
                      <w:rFonts w:eastAsia="Times New Roman"/>
                      <w:color w:val="0000FF"/>
                      <w:sz w:val="20"/>
                      <w:szCs w:val="20"/>
                    </w:rPr>
                    <w:t>X</w:t>
                  </w:r>
                </w:p>
              </w:tc>
            </w:tr>
            <w:tr w:rsidR="00C17B07" w14:paraId="1DECC2C5"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17DBF7E" w14:textId="1764EDFC" w:rsidR="00C17B07" w:rsidRDefault="00C17B07" w:rsidP="00F8472D">
                  <w:pPr>
                    <w:widowControl w:val="0"/>
                    <w:spacing w:after="160" w:line="240" w:lineRule="auto"/>
                    <w:ind w:left="180"/>
                    <w:rPr>
                      <w:rFonts w:ascii="Times New Roman" w:eastAsia="Times New Roman" w:hAnsi="Times New Roman" w:cs="Times New Roman"/>
                      <w:color w:val="000000"/>
                      <w:sz w:val="22"/>
                      <w:szCs w:val="22"/>
                    </w:rPr>
                  </w:pPr>
                  <w:r w:rsidRPr="00223841">
                    <w:rPr>
                      <w:rFonts w:eastAsia="Times New Roman"/>
                      <w:color w:val="auto"/>
                      <w:sz w:val="20"/>
                      <w:szCs w:val="20"/>
                    </w:rPr>
                    <w:t>Corporate Capabilitie</w:t>
                  </w:r>
                  <w:r>
                    <w:rPr>
                      <w:rFonts w:eastAsia="Times New Roman"/>
                      <w:color w:val="auto"/>
                      <w:sz w:val="20"/>
                      <w:szCs w:val="20"/>
                    </w:rPr>
                    <w:t>s (Must have Experience in Cash Transfer Programming-CTP</w:t>
                  </w:r>
                  <w:r w:rsidRPr="00223841">
                    <w:rPr>
                      <w:rFonts w:eastAsia="Times New Roman"/>
                      <w:color w:val="auto"/>
                      <w:sz w:val="20"/>
                      <w:szCs w:val="20"/>
                    </w:rPr>
                    <w:t>)</w:t>
                  </w:r>
                  <w:r>
                    <w:rPr>
                      <w:rFonts w:eastAsia="Times New Roman"/>
                      <w:color w:val="auto"/>
                      <w:sz w:val="20"/>
                      <w:szCs w:val="20"/>
                    </w:rPr>
                    <w:t xml:space="preserve"> to various locations in South Sudan</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0282F8D" w14:textId="32549909" w:rsidR="00C17B07" w:rsidRDefault="00C17B07" w:rsidP="00F8472D">
                  <w:pPr>
                    <w:widowControl w:val="0"/>
                    <w:spacing w:after="160" w:line="288" w:lineRule="auto"/>
                    <w:ind w:left="180"/>
                    <w:jc w:val="center"/>
                    <w:rPr>
                      <w:rFonts w:ascii="Times New Roman" w:eastAsia="Times New Roman" w:hAnsi="Times New Roman" w:cs="Times New Roman"/>
                      <w:color w:val="000000"/>
                      <w:sz w:val="22"/>
                      <w:szCs w:val="22"/>
                    </w:rPr>
                  </w:pPr>
                  <w:r w:rsidRPr="00223841">
                    <w:rPr>
                      <w:rFonts w:eastAsia="Times New Roman"/>
                      <w:color w:val="auto"/>
                      <w:sz w:val="20"/>
                      <w:szCs w:val="20"/>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0B4E18E" w14:textId="2BC2251F" w:rsidR="00C17B07" w:rsidRDefault="00C17B07" w:rsidP="00F8472D">
                  <w:pPr>
                    <w:widowControl w:val="0"/>
                    <w:spacing w:after="160" w:line="288" w:lineRule="auto"/>
                    <w:ind w:left="180"/>
                    <w:jc w:val="center"/>
                    <w:rPr>
                      <w:rFonts w:ascii="Times New Roman" w:eastAsia="Times New Roman" w:hAnsi="Times New Roman" w:cs="Times New Roman"/>
                      <w:color w:val="000000"/>
                      <w:sz w:val="22"/>
                      <w:szCs w:val="22"/>
                    </w:rPr>
                  </w:pPr>
                  <w:r w:rsidRPr="00223841">
                    <w:rPr>
                      <w:rFonts w:eastAsia="Times New Roman"/>
                      <w:color w:val="000000"/>
                      <w:sz w:val="20"/>
                      <w:szCs w:val="20"/>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63DDA4E" w14:textId="519C0E6E" w:rsidR="00C17B07" w:rsidRDefault="00C17B07" w:rsidP="00F8472D">
                  <w:pPr>
                    <w:widowControl w:val="0"/>
                    <w:spacing w:after="160" w:line="288" w:lineRule="auto"/>
                    <w:ind w:left="180"/>
                    <w:jc w:val="center"/>
                    <w:rPr>
                      <w:rFonts w:ascii="Times New Roman" w:eastAsia="Times New Roman" w:hAnsi="Times New Roman" w:cs="Times New Roman"/>
                      <w:color w:val="0000FF"/>
                      <w:sz w:val="22"/>
                      <w:szCs w:val="22"/>
                    </w:rPr>
                  </w:pPr>
                  <w:r w:rsidRPr="00223841">
                    <w:rPr>
                      <w:rFonts w:eastAsia="Times New Roman"/>
                      <w:color w:val="0000FF"/>
                      <w:sz w:val="20"/>
                      <w:szCs w:val="20"/>
                    </w:rPr>
                    <w:t>XX</w:t>
                  </w:r>
                  <w:r>
                    <w:rPr>
                      <w:rFonts w:eastAsia="Times New Roman"/>
                      <w:color w:val="0000FF"/>
                      <w:sz w:val="20"/>
                      <w:szCs w:val="20"/>
                    </w:rPr>
                    <w:t>X</w:t>
                  </w:r>
                </w:p>
              </w:tc>
            </w:tr>
            <w:tr w:rsidR="00C17B07" w14:paraId="2274366F"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EF8D0A4" w14:textId="0F02FE78" w:rsidR="00C17B07" w:rsidRDefault="00C17B07" w:rsidP="00F8472D">
                  <w:pPr>
                    <w:widowControl w:val="0"/>
                    <w:spacing w:after="160" w:line="240" w:lineRule="auto"/>
                    <w:ind w:left="180"/>
                    <w:rPr>
                      <w:rFonts w:ascii="Times New Roman" w:eastAsia="Times New Roman" w:hAnsi="Times New Roman" w:cs="Times New Roman"/>
                      <w:color w:val="000000"/>
                      <w:sz w:val="22"/>
                      <w:szCs w:val="22"/>
                    </w:rPr>
                  </w:pPr>
                  <w:r w:rsidRPr="00223841">
                    <w:rPr>
                      <w:rFonts w:eastAsia="Times New Roman"/>
                      <w:color w:val="auto"/>
                      <w:sz w:val="20"/>
                      <w:szCs w:val="20"/>
                    </w:rPr>
                    <w:t>Corporate Capabilitie</w:t>
                  </w:r>
                  <w:r>
                    <w:rPr>
                      <w:rFonts w:eastAsia="Times New Roman"/>
                      <w:color w:val="auto"/>
                      <w:sz w:val="20"/>
                      <w:szCs w:val="20"/>
                    </w:rPr>
                    <w:t>s in terms technological systems in use by the vendor to support the cash transfers</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A68EB95" w14:textId="0727E185" w:rsidR="00C17B07" w:rsidRDefault="00C17B07" w:rsidP="00F8472D">
                  <w:pPr>
                    <w:widowControl w:val="0"/>
                    <w:spacing w:after="160" w:line="288" w:lineRule="auto"/>
                    <w:ind w:left="180"/>
                    <w:jc w:val="center"/>
                    <w:rPr>
                      <w:rFonts w:ascii="Times New Roman" w:eastAsia="Times New Roman" w:hAnsi="Times New Roman" w:cs="Times New Roman"/>
                      <w:color w:val="000000"/>
                      <w:sz w:val="22"/>
                      <w:szCs w:val="22"/>
                    </w:rPr>
                  </w:pPr>
                  <w:r>
                    <w:rPr>
                      <w:rFonts w:eastAsia="Times New Roman"/>
                      <w:color w:val="auto"/>
                      <w:sz w:val="20"/>
                      <w:szCs w:val="20"/>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622A253" w14:textId="3E4C986B" w:rsidR="00C17B07" w:rsidRDefault="00C17B07" w:rsidP="00F8472D">
                  <w:pPr>
                    <w:widowControl w:val="0"/>
                    <w:spacing w:after="160" w:line="288" w:lineRule="auto"/>
                    <w:ind w:left="180"/>
                    <w:jc w:val="center"/>
                    <w:rPr>
                      <w:rFonts w:ascii="Times New Roman" w:eastAsia="Times New Roman" w:hAnsi="Times New Roman" w:cs="Times New Roman"/>
                      <w:color w:val="000000"/>
                      <w:sz w:val="22"/>
                      <w:szCs w:val="22"/>
                    </w:rPr>
                  </w:pPr>
                  <w:r>
                    <w:rPr>
                      <w:rFonts w:eastAsia="Times New Roman"/>
                      <w:color w:val="000000"/>
                      <w:sz w:val="20"/>
                      <w:szCs w:val="20"/>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9BA12E8" w14:textId="1AB4AF1A" w:rsidR="00C17B07" w:rsidRDefault="00C17B07" w:rsidP="00F8472D">
                  <w:pPr>
                    <w:widowControl w:val="0"/>
                    <w:spacing w:after="160" w:line="288" w:lineRule="auto"/>
                    <w:ind w:left="180"/>
                    <w:jc w:val="center"/>
                    <w:rPr>
                      <w:rFonts w:ascii="Times New Roman" w:eastAsia="Times New Roman" w:hAnsi="Times New Roman" w:cs="Times New Roman"/>
                      <w:color w:val="0000FF"/>
                      <w:sz w:val="22"/>
                      <w:szCs w:val="22"/>
                    </w:rPr>
                  </w:pPr>
                  <w:r>
                    <w:rPr>
                      <w:rFonts w:eastAsia="Times New Roman"/>
                      <w:color w:val="0000FF"/>
                      <w:sz w:val="20"/>
                      <w:szCs w:val="20"/>
                    </w:rPr>
                    <w:t>XXX</w:t>
                  </w:r>
                </w:p>
              </w:tc>
            </w:tr>
            <w:tr w:rsidR="00C17B07" w14:paraId="38BCA8B5"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F59063B" w14:textId="59279CBE" w:rsidR="00C17B07" w:rsidRDefault="00C17B07" w:rsidP="00F8472D">
                  <w:pPr>
                    <w:widowControl w:val="0"/>
                    <w:spacing w:after="0" w:line="240" w:lineRule="auto"/>
                    <w:ind w:left="180"/>
                    <w:rPr>
                      <w:rFonts w:ascii="Times New Roman" w:eastAsia="Times New Roman" w:hAnsi="Times New Roman" w:cs="Times New Roman"/>
                      <w:color w:val="000000"/>
                      <w:sz w:val="22"/>
                      <w:szCs w:val="22"/>
                    </w:rPr>
                  </w:pPr>
                  <w:r w:rsidRPr="00223841">
                    <w:rPr>
                      <w:rFonts w:eastAsia="Times New Roman"/>
                      <w:color w:val="auto"/>
                      <w:sz w:val="20"/>
                      <w:szCs w:val="20"/>
                    </w:rPr>
                    <w:t xml:space="preserve">Delivery Time/Project Schedule </w:t>
                  </w:r>
                  <w:r>
                    <w:rPr>
                      <w:rFonts w:eastAsia="Times New Roman"/>
                      <w:color w:val="auto"/>
                      <w:sz w:val="20"/>
                      <w:szCs w:val="20"/>
                    </w:rPr>
                    <w:t>(Must have capacity to deliver or distribute cash in the short time possible and with a going concern</w:t>
                  </w:r>
                  <w:r w:rsidRPr="00223841">
                    <w:rPr>
                      <w:rFonts w:eastAsia="Times New Roman"/>
                      <w:color w:val="auto"/>
                      <w:sz w:val="20"/>
                      <w:szCs w:val="20"/>
                    </w:rPr>
                    <w:t>)</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550F154" w14:textId="41E0C512" w:rsidR="00C17B07" w:rsidRDefault="00C17B07" w:rsidP="00F8472D">
                  <w:pPr>
                    <w:widowControl w:val="0"/>
                    <w:spacing w:after="160" w:line="288" w:lineRule="auto"/>
                    <w:ind w:left="180"/>
                    <w:jc w:val="center"/>
                    <w:rPr>
                      <w:rFonts w:ascii="Times New Roman" w:eastAsia="Times New Roman" w:hAnsi="Times New Roman" w:cs="Times New Roman"/>
                      <w:color w:val="0000FF"/>
                      <w:sz w:val="22"/>
                      <w:szCs w:val="22"/>
                    </w:rPr>
                  </w:pPr>
                  <w:r>
                    <w:rPr>
                      <w:rFonts w:eastAsia="Times New Roman"/>
                      <w:color w:val="auto"/>
                      <w:sz w:val="20"/>
                      <w:szCs w:val="20"/>
                    </w:rPr>
                    <w:t>15</w:t>
                  </w:r>
                  <w:r w:rsidRPr="00223841">
                    <w:rPr>
                      <w:rFonts w:eastAsia="Times New Roman"/>
                      <w:color w:val="auto"/>
                      <w:sz w:val="20"/>
                      <w:szCs w:val="20"/>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D4712EF" w14:textId="66A84A8F" w:rsidR="00C17B07" w:rsidRDefault="00C17B07" w:rsidP="00F8472D">
                  <w:pPr>
                    <w:widowControl w:val="0"/>
                    <w:spacing w:after="160" w:line="288" w:lineRule="auto"/>
                    <w:ind w:left="180"/>
                    <w:jc w:val="center"/>
                    <w:rPr>
                      <w:rFonts w:ascii="Times New Roman" w:eastAsia="Times New Roman" w:hAnsi="Times New Roman" w:cs="Times New Roman"/>
                      <w:color w:val="000000"/>
                      <w:sz w:val="22"/>
                      <w:szCs w:val="22"/>
                    </w:rPr>
                  </w:pPr>
                  <w:r w:rsidRPr="00223841">
                    <w:rPr>
                      <w:rFonts w:eastAsia="Times New Roman"/>
                      <w:color w:val="000000"/>
                      <w:sz w:val="20"/>
                      <w:szCs w:val="20"/>
                    </w:rPr>
                    <w:t>1</w:t>
                  </w:r>
                  <w:r>
                    <w:rPr>
                      <w:rFonts w:eastAsia="Times New Roman"/>
                      <w:color w:val="000000"/>
                      <w:sz w:val="20"/>
                      <w:szCs w:val="20"/>
                    </w:rPr>
                    <w:t>5</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AAE388F" w14:textId="214AFE3D" w:rsidR="00C17B07" w:rsidRDefault="00C17B07" w:rsidP="00F8472D">
                  <w:pPr>
                    <w:widowControl w:val="0"/>
                    <w:spacing w:after="160" w:line="288" w:lineRule="auto"/>
                    <w:ind w:left="180"/>
                    <w:jc w:val="center"/>
                    <w:rPr>
                      <w:rFonts w:ascii="Times New Roman" w:eastAsia="Times New Roman" w:hAnsi="Times New Roman" w:cs="Times New Roman"/>
                      <w:color w:val="0000FF"/>
                      <w:sz w:val="22"/>
                      <w:szCs w:val="22"/>
                    </w:rPr>
                  </w:pPr>
                  <w:r w:rsidRPr="00223841">
                    <w:rPr>
                      <w:rFonts w:eastAsia="Times New Roman"/>
                      <w:color w:val="0000FF"/>
                      <w:sz w:val="20"/>
                      <w:szCs w:val="20"/>
                    </w:rPr>
                    <w:t>XX</w:t>
                  </w:r>
                  <w:r>
                    <w:rPr>
                      <w:rFonts w:eastAsia="Times New Roman"/>
                      <w:color w:val="0000FF"/>
                      <w:sz w:val="20"/>
                      <w:szCs w:val="20"/>
                    </w:rPr>
                    <w:t>X</w:t>
                  </w:r>
                </w:p>
              </w:tc>
            </w:tr>
            <w:tr w:rsidR="00C17B07" w14:paraId="762954E1" w14:textId="77777777">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8A0EAAA" w14:textId="37149D78" w:rsidR="00C17B07" w:rsidRDefault="00C17B07" w:rsidP="00F8472D">
                  <w:pPr>
                    <w:widowControl w:val="0"/>
                    <w:spacing w:after="160" w:line="288" w:lineRule="auto"/>
                    <w:ind w:left="180"/>
                    <w:jc w:val="right"/>
                    <w:rPr>
                      <w:rFonts w:ascii="Times New Roman" w:eastAsia="Times New Roman" w:hAnsi="Times New Roman" w:cs="Times New Roman"/>
                      <w:b/>
                      <w:color w:val="000000"/>
                      <w:sz w:val="22"/>
                      <w:szCs w:val="22"/>
                    </w:rPr>
                  </w:pPr>
                  <w:r w:rsidRPr="00223841">
                    <w:rPr>
                      <w:rFonts w:eastAsia="Times New Roman"/>
                      <w:b/>
                      <w:color w:val="000000"/>
                      <w:sz w:val="20"/>
                      <w:szCs w:val="20"/>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0575D78" w14:textId="219CEA4B" w:rsidR="00C17B07" w:rsidRDefault="00C17B07" w:rsidP="00F8472D">
                  <w:pPr>
                    <w:widowControl w:val="0"/>
                    <w:spacing w:after="160" w:line="288" w:lineRule="auto"/>
                    <w:ind w:left="180"/>
                    <w:jc w:val="center"/>
                    <w:rPr>
                      <w:rFonts w:ascii="Times New Roman" w:eastAsia="Times New Roman" w:hAnsi="Times New Roman" w:cs="Times New Roman"/>
                      <w:b/>
                      <w:i/>
                      <w:color w:val="000000"/>
                      <w:sz w:val="22"/>
                      <w:szCs w:val="22"/>
                    </w:rPr>
                  </w:pPr>
                  <w:r w:rsidRPr="00223841">
                    <w:rPr>
                      <w:rFonts w:eastAsia="Times New Roman"/>
                      <w:b/>
                      <w:color w:val="000000"/>
                      <w:sz w:val="20"/>
                      <w:szCs w:val="20"/>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2A972AE" w14:textId="5672D238" w:rsidR="00C17B07" w:rsidRDefault="00C17B07" w:rsidP="00F8472D">
                  <w:pPr>
                    <w:widowControl w:val="0"/>
                    <w:spacing w:after="160" w:line="288" w:lineRule="auto"/>
                    <w:ind w:left="180"/>
                    <w:jc w:val="center"/>
                    <w:rPr>
                      <w:rFonts w:ascii="Times New Roman" w:eastAsia="Times New Roman" w:hAnsi="Times New Roman" w:cs="Times New Roman"/>
                      <w:b/>
                      <w:color w:val="000000"/>
                      <w:sz w:val="22"/>
                      <w:szCs w:val="22"/>
                    </w:rPr>
                  </w:pPr>
                  <w:r>
                    <w:rPr>
                      <w:rFonts w:eastAsia="Times New Roman"/>
                      <w:b/>
                      <w:color w:val="000000"/>
                      <w:sz w:val="20"/>
                      <w:szCs w:val="20"/>
                    </w:rPr>
                    <w:t>100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9A12586" w14:textId="6D55778D" w:rsidR="00C17B07" w:rsidRDefault="00C17B07" w:rsidP="00F8472D">
                  <w:pPr>
                    <w:widowControl w:val="0"/>
                    <w:spacing w:after="160" w:line="288" w:lineRule="auto"/>
                    <w:ind w:left="180"/>
                    <w:jc w:val="center"/>
                    <w:rPr>
                      <w:rFonts w:ascii="Times New Roman" w:eastAsia="Times New Roman" w:hAnsi="Times New Roman" w:cs="Times New Roman"/>
                      <w:b/>
                      <w:color w:val="0000FF"/>
                      <w:sz w:val="22"/>
                      <w:szCs w:val="22"/>
                    </w:rPr>
                  </w:pPr>
                  <w:r w:rsidRPr="00223841">
                    <w:rPr>
                      <w:rFonts w:eastAsia="Times New Roman"/>
                      <w:b/>
                      <w:color w:val="0000FF"/>
                      <w:sz w:val="20"/>
                      <w:szCs w:val="20"/>
                    </w:rPr>
                    <w:t>XX</w:t>
                  </w:r>
                  <w:r>
                    <w:rPr>
                      <w:rFonts w:eastAsia="Times New Roman"/>
                      <w:b/>
                      <w:color w:val="0000FF"/>
                      <w:sz w:val="20"/>
                      <w:szCs w:val="20"/>
                    </w:rPr>
                    <w:t>X</w:t>
                  </w:r>
                </w:p>
              </w:tc>
            </w:tr>
            <w:tr w:rsidR="00123704" w14:paraId="70DE039E" w14:textId="77777777">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CFF75DE" w14:textId="77777777" w:rsidR="00123704" w:rsidRDefault="00123704" w:rsidP="00F8472D">
                  <w:pPr>
                    <w:widowControl w:val="0"/>
                    <w:spacing w:after="160" w:line="288" w:lineRule="auto"/>
                    <w:ind w:left="180"/>
                    <w:jc w:val="right"/>
                    <w:rPr>
                      <w:rFonts w:eastAsia="Times New Roman"/>
                      <w:b/>
                      <w:color w:val="000000"/>
                      <w:sz w:val="20"/>
                      <w:szCs w:val="20"/>
                    </w:rPr>
                  </w:pPr>
                </w:p>
                <w:p w14:paraId="0B8D787E" w14:textId="77777777" w:rsidR="00123704" w:rsidRDefault="00123704" w:rsidP="00F8472D">
                  <w:pPr>
                    <w:widowControl w:val="0"/>
                    <w:spacing w:after="160" w:line="288" w:lineRule="auto"/>
                    <w:ind w:left="180"/>
                    <w:jc w:val="right"/>
                    <w:rPr>
                      <w:rFonts w:eastAsia="Times New Roman"/>
                      <w:b/>
                      <w:color w:val="000000"/>
                      <w:sz w:val="20"/>
                      <w:szCs w:val="20"/>
                    </w:rPr>
                  </w:pPr>
                </w:p>
                <w:p w14:paraId="312DA3DD" w14:textId="77777777" w:rsidR="00123704" w:rsidRDefault="00123704" w:rsidP="00F8472D">
                  <w:pPr>
                    <w:widowControl w:val="0"/>
                    <w:spacing w:after="160" w:line="288" w:lineRule="auto"/>
                    <w:ind w:left="180"/>
                    <w:jc w:val="right"/>
                    <w:rPr>
                      <w:rFonts w:eastAsia="Times New Roman"/>
                      <w:b/>
                      <w:color w:val="000000"/>
                      <w:sz w:val="20"/>
                      <w:szCs w:val="20"/>
                    </w:rPr>
                  </w:pPr>
                </w:p>
                <w:p w14:paraId="7476CE3D" w14:textId="4D542C20" w:rsidR="00123704" w:rsidRPr="00223841" w:rsidRDefault="00123704" w:rsidP="00F8472D">
                  <w:pPr>
                    <w:widowControl w:val="0"/>
                    <w:spacing w:after="160" w:line="288" w:lineRule="auto"/>
                    <w:ind w:left="180"/>
                    <w:jc w:val="right"/>
                    <w:rPr>
                      <w:rFonts w:eastAsia="Times New Roman"/>
                      <w:b/>
                      <w:color w:val="000000"/>
                      <w:sz w:val="20"/>
                      <w:szCs w:val="20"/>
                    </w:rPr>
                  </w:pP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CD2DFEB" w14:textId="77777777" w:rsidR="00123704" w:rsidRPr="00223841" w:rsidRDefault="00123704" w:rsidP="00F8472D">
                  <w:pPr>
                    <w:widowControl w:val="0"/>
                    <w:spacing w:after="160" w:line="288" w:lineRule="auto"/>
                    <w:ind w:left="180"/>
                    <w:jc w:val="center"/>
                    <w:rPr>
                      <w:rFonts w:eastAsia="Times New Roman"/>
                      <w:b/>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0E4E143" w14:textId="77777777" w:rsidR="00123704" w:rsidRDefault="00123704" w:rsidP="00F8472D">
                  <w:pPr>
                    <w:widowControl w:val="0"/>
                    <w:spacing w:after="160" w:line="288" w:lineRule="auto"/>
                    <w:ind w:left="180"/>
                    <w:jc w:val="center"/>
                    <w:rPr>
                      <w:rFonts w:eastAsia="Times New Roman"/>
                      <w:b/>
                      <w:color w:val="000000"/>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7A2853B" w14:textId="77777777" w:rsidR="00123704" w:rsidRPr="00223841" w:rsidRDefault="00123704" w:rsidP="00F8472D">
                  <w:pPr>
                    <w:widowControl w:val="0"/>
                    <w:spacing w:after="160" w:line="288" w:lineRule="auto"/>
                    <w:ind w:left="180"/>
                    <w:jc w:val="center"/>
                    <w:rPr>
                      <w:rFonts w:eastAsia="Times New Roman"/>
                      <w:b/>
                      <w:color w:val="0000FF"/>
                      <w:sz w:val="20"/>
                      <w:szCs w:val="20"/>
                    </w:rPr>
                  </w:pPr>
                </w:p>
              </w:tc>
            </w:tr>
          </w:tbl>
          <w:p w14:paraId="2AAA2C5B" w14:textId="77777777" w:rsidR="009F0B9B" w:rsidRDefault="009F0B9B" w:rsidP="00F8472D">
            <w:pPr>
              <w:widowControl w:val="0"/>
              <w:spacing w:after="100" w:line="240" w:lineRule="auto"/>
              <w:ind w:left="180"/>
              <w:jc w:val="both"/>
              <w:rPr>
                <w:rFonts w:ascii="Times New Roman" w:eastAsia="Times New Roman" w:hAnsi="Times New Roman" w:cs="Times New Roman"/>
                <w:b/>
                <w:color w:val="000000"/>
                <w:sz w:val="16"/>
                <w:szCs w:val="16"/>
              </w:rPr>
            </w:pPr>
          </w:p>
        </w:tc>
      </w:tr>
      <w:tr w:rsidR="009F0B9B" w14:paraId="5A0AFB43" w14:textId="77777777">
        <w:tc>
          <w:tcPr>
            <w:tcW w:w="10800" w:type="dxa"/>
            <w:shd w:val="clear" w:color="auto" w:fill="auto"/>
            <w:tcMar>
              <w:top w:w="100" w:type="dxa"/>
              <w:left w:w="100" w:type="dxa"/>
              <w:bottom w:w="100" w:type="dxa"/>
              <w:right w:w="100" w:type="dxa"/>
            </w:tcMar>
          </w:tcPr>
          <w:p w14:paraId="585A60B5" w14:textId="77777777" w:rsidR="009F0B9B" w:rsidRDefault="00A5720B" w:rsidP="00F8472D">
            <w:pPr>
              <w:widowControl w:val="0"/>
              <w:spacing w:after="160" w:line="240" w:lineRule="auto"/>
              <w:ind w:left="18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Additional Due Diligence</w:t>
            </w:r>
          </w:p>
          <w:p w14:paraId="1E3CEF06" w14:textId="77777777" w:rsidR="009F0B9B" w:rsidRDefault="00A5720B" w:rsidP="00F8472D">
            <w:pPr>
              <w:widowControl w:val="0"/>
              <w:spacing w:after="160" w:line="240" w:lineRule="auto"/>
              <w:ind w:left="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Upon completion of both the technical and financial evaluations Mercy Corps may choose to engage in additional due diligence processes with a particular supplier or supplier(s). The purpose of these processes is to ensure that Mercy </w:t>
            </w:r>
            <w:r>
              <w:rPr>
                <w:rFonts w:ascii="Times New Roman" w:eastAsia="Times New Roman" w:hAnsi="Times New Roman" w:cs="Times New Roman"/>
                <w:color w:val="000000"/>
                <w:sz w:val="22"/>
                <w:szCs w:val="22"/>
              </w:rPr>
              <w:lastRenderedPageBreak/>
              <w:t>Corps engages with reputable, ethical, responsible Suppliers with solid financials and the ability to fulfill the contract. Additional due diligence may take the form of the following processes (though it is not limited to):</w:t>
            </w:r>
          </w:p>
          <w:p w14:paraId="22AA88E8" w14:textId="77777777" w:rsidR="009F0B9B" w:rsidRDefault="00A5720B" w:rsidP="00F8472D">
            <w:pPr>
              <w:widowControl w:val="0"/>
              <w:numPr>
                <w:ilvl w:val="0"/>
                <w:numId w:val="4"/>
              </w:numPr>
              <w:spacing w:after="0" w:line="240" w:lineRule="auto"/>
              <w:ind w:left="180" w:firstLine="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w:t>
            </w:r>
          </w:p>
          <w:p w14:paraId="0352E9F4" w14:textId="7F6A8480" w:rsidR="009F0B9B" w:rsidRPr="0042158C" w:rsidRDefault="00A5720B" w:rsidP="00F8472D">
            <w:pPr>
              <w:widowControl w:val="0"/>
              <w:numPr>
                <w:ilvl w:val="0"/>
                <w:numId w:val="4"/>
              </w:numPr>
              <w:spacing w:after="0" w:line="240" w:lineRule="auto"/>
              <w:ind w:left="180" w:firstLine="0"/>
              <w:contextualSpacing/>
              <w:rPr>
                <w:rFonts w:ascii="Times New Roman" w:eastAsia="Times New Roman" w:hAnsi="Times New Roman" w:cs="Times New Roman"/>
                <w:color w:val="auto"/>
                <w:sz w:val="22"/>
                <w:szCs w:val="22"/>
              </w:rPr>
            </w:pPr>
            <w:r w:rsidRPr="0042158C">
              <w:rPr>
                <w:rFonts w:ascii="Times New Roman" w:eastAsia="Times New Roman" w:hAnsi="Times New Roman" w:cs="Times New Roman"/>
                <w:color w:val="auto"/>
                <w:sz w:val="22"/>
                <w:szCs w:val="22"/>
              </w:rPr>
              <w:t>Supplier’s facility visits</w:t>
            </w:r>
          </w:p>
          <w:p w14:paraId="1EE5D590" w14:textId="6F9CA4BB" w:rsidR="009F0B9B" w:rsidRPr="0042158C" w:rsidRDefault="00A5720B" w:rsidP="00F8472D">
            <w:pPr>
              <w:widowControl w:val="0"/>
              <w:numPr>
                <w:ilvl w:val="0"/>
                <w:numId w:val="4"/>
              </w:numPr>
              <w:spacing w:after="0" w:line="240" w:lineRule="auto"/>
              <w:ind w:left="180" w:firstLine="0"/>
              <w:contextualSpacing/>
              <w:rPr>
                <w:rFonts w:ascii="Times New Roman" w:eastAsia="Times New Roman" w:hAnsi="Times New Roman" w:cs="Times New Roman"/>
                <w:color w:val="auto"/>
                <w:sz w:val="22"/>
                <w:szCs w:val="22"/>
              </w:rPr>
            </w:pPr>
            <w:r w:rsidRPr="0042158C">
              <w:rPr>
                <w:rFonts w:ascii="Times New Roman" w:eastAsia="Times New Roman" w:hAnsi="Times New Roman" w:cs="Times New Roman"/>
                <w:color w:val="auto"/>
                <w:sz w:val="22"/>
                <w:szCs w:val="22"/>
              </w:rPr>
              <w:t>Analysis of audited financial statements</w:t>
            </w:r>
          </w:p>
          <w:p w14:paraId="723EB753" w14:textId="6655A902" w:rsidR="009F0B9B" w:rsidRPr="0042158C" w:rsidRDefault="00A5720B" w:rsidP="00F8472D">
            <w:pPr>
              <w:widowControl w:val="0"/>
              <w:numPr>
                <w:ilvl w:val="0"/>
                <w:numId w:val="4"/>
              </w:numPr>
              <w:spacing w:after="0" w:line="240" w:lineRule="auto"/>
              <w:ind w:left="180" w:firstLine="0"/>
              <w:contextualSpacing/>
              <w:rPr>
                <w:rFonts w:ascii="Times New Roman" w:eastAsia="Times New Roman" w:hAnsi="Times New Roman" w:cs="Times New Roman"/>
                <w:color w:val="auto"/>
                <w:sz w:val="22"/>
                <w:szCs w:val="22"/>
              </w:rPr>
            </w:pPr>
            <w:r w:rsidRPr="0042158C">
              <w:rPr>
                <w:rFonts w:ascii="Times New Roman" w:eastAsia="Times New Roman" w:hAnsi="Times New Roman" w:cs="Times New Roman"/>
                <w:color w:val="auto"/>
                <w:sz w:val="22"/>
                <w:szCs w:val="22"/>
              </w:rPr>
              <w:t>Determination of relations and affiliations between offerors</w:t>
            </w:r>
          </w:p>
          <w:p w14:paraId="7F4198C0" w14:textId="1A950EA4" w:rsidR="0042158C" w:rsidRPr="0042158C" w:rsidRDefault="0042158C" w:rsidP="00F8472D">
            <w:pPr>
              <w:widowControl w:val="0"/>
              <w:numPr>
                <w:ilvl w:val="0"/>
                <w:numId w:val="4"/>
              </w:numPr>
              <w:spacing w:after="0" w:line="240" w:lineRule="auto"/>
              <w:ind w:left="180" w:firstLine="0"/>
              <w:contextualSpacing/>
              <w:rPr>
                <w:rFonts w:ascii="Times New Roman" w:eastAsia="Times New Roman" w:hAnsi="Times New Roman" w:cs="Times New Roman"/>
                <w:color w:val="auto"/>
                <w:sz w:val="22"/>
                <w:szCs w:val="22"/>
              </w:rPr>
            </w:pPr>
            <w:r w:rsidRPr="0042158C">
              <w:rPr>
                <w:rFonts w:ascii="Times New Roman" w:eastAsia="Times New Roman" w:hAnsi="Times New Roman" w:cs="Times New Roman"/>
                <w:color w:val="auto"/>
                <w:sz w:val="22"/>
                <w:szCs w:val="22"/>
              </w:rPr>
              <w:t>Reference check with clients who have received similar services from the offeror</w:t>
            </w:r>
          </w:p>
          <w:p w14:paraId="4128ECA3" w14:textId="13029D35" w:rsidR="009F0B9B" w:rsidRDefault="00A5720B" w:rsidP="00F8472D">
            <w:pPr>
              <w:widowControl w:val="0"/>
              <w:spacing w:after="200" w:line="240" w:lineRule="auto"/>
              <w:ind w:left="180"/>
              <w:contextualSpacing/>
              <w:rPr>
                <w:rFonts w:ascii="Times New Roman" w:eastAsia="Times New Roman" w:hAnsi="Times New Roman" w:cs="Times New Roman"/>
                <w:color w:val="0000FF"/>
                <w:sz w:val="22"/>
                <w:szCs w:val="22"/>
              </w:rPr>
            </w:pPr>
            <w:r>
              <w:rPr>
                <w:rFonts w:ascii="Times New Roman" w:eastAsia="Times New Roman" w:hAnsi="Times New Roman" w:cs="Times New Roman"/>
                <w:color w:val="0000FF"/>
                <w:sz w:val="22"/>
                <w:szCs w:val="22"/>
              </w:rPr>
              <w:t>..</w:t>
            </w:r>
          </w:p>
        </w:tc>
      </w:tr>
    </w:tbl>
    <w:p w14:paraId="72560F34" w14:textId="77777777" w:rsidR="009F0B9B" w:rsidRDefault="009F0B9B" w:rsidP="00F8472D">
      <w:pPr>
        <w:pStyle w:val="Heading1"/>
        <w:widowControl w:val="0"/>
        <w:spacing w:after="0" w:line="240" w:lineRule="auto"/>
        <w:ind w:left="180"/>
        <w:rPr>
          <w:sz w:val="28"/>
          <w:szCs w:val="28"/>
        </w:rPr>
      </w:pPr>
      <w:bookmarkStart w:id="5" w:name="_uea0wym567yl" w:colFirst="0" w:colLast="0"/>
      <w:bookmarkEnd w:id="5"/>
    </w:p>
    <w:p w14:paraId="6A92443C" w14:textId="77777777" w:rsidR="009F0B9B" w:rsidRDefault="00A5720B" w:rsidP="00F8472D">
      <w:pPr>
        <w:pStyle w:val="Heading1"/>
        <w:widowControl w:val="0"/>
        <w:spacing w:after="0" w:line="240" w:lineRule="auto"/>
        <w:ind w:left="180"/>
        <w:rPr>
          <w:sz w:val="28"/>
          <w:szCs w:val="28"/>
        </w:rPr>
      </w:pPr>
      <w:bookmarkStart w:id="6" w:name="_n1ql3zwoc1op" w:colFirst="0" w:colLast="0"/>
      <w:bookmarkEnd w:id="6"/>
      <w:r>
        <w:br w:type="page"/>
      </w:r>
      <w:bookmarkStart w:id="7" w:name="_dc3tpvn2up5m" w:colFirst="0" w:colLast="0"/>
      <w:bookmarkEnd w:id="7"/>
    </w:p>
    <w:p w14:paraId="0850A5DD" w14:textId="77777777" w:rsidR="009F0B9B" w:rsidRDefault="00A5720B" w:rsidP="00F8472D">
      <w:pPr>
        <w:pStyle w:val="Heading1"/>
        <w:widowControl w:val="0"/>
        <w:numPr>
          <w:ilvl w:val="0"/>
          <w:numId w:val="13"/>
        </w:numPr>
        <w:spacing w:after="0" w:line="240" w:lineRule="auto"/>
        <w:ind w:left="180" w:firstLine="0"/>
        <w:rPr>
          <w:sz w:val="28"/>
          <w:szCs w:val="28"/>
        </w:rPr>
      </w:pPr>
      <w:r>
        <w:rPr>
          <w:sz w:val="28"/>
          <w:szCs w:val="28"/>
        </w:rPr>
        <w:lastRenderedPageBreak/>
        <w:t xml:space="preserve">Offer Form </w:t>
      </w:r>
    </w:p>
    <w:p w14:paraId="18F7D0A0" w14:textId="77777777" w:rsidR="009F0B9B" w:rsidRDefault="009F0B9B" w:rsidP="00F8472D">
      <w:pPr>
        <w:spacing w:after="0" w:line="240" w:lineRule="auto"/>
        <w:ind w:left="180"/>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14:paraId="762FBA15"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760B4C95" w14:textId="77777777" w:rsidR="009F0B9B" w:rsidRDefault="00A5720B" w:rsidP="00F8472D">
            <w:pPr>
              <w:ind w:left="180"/>
              <w:jc w:val="both"/>
              <w:rPr>
                <w:b/>
              </w:rPr>
            </w:pPr>
            <w:r>
              <w:rPr>
                <w:b/>
              </w:rPr>
              <w:t xml:space="preserve">Offerors must submit their own </w:t>
            </w:r>
            <w:proofErr w:type="spellStart"/>
            <w:r>
              <w:rPr>
                <w:b/>
              </w:rPr>
              <w:t>independant</w:t>
            </w:r>
            <w:proofErr w:type="spellEnd"/>
            <w:r>
              <w:rPr>
                <w:b/>
              </w:rPr>
              <w:t xml:space="preserve"> offer including at least (but not limited to):</w:t>
            </w:r>
          </w:p>
          <w:p w14:paraId="2A85F4C1" w14:textId="77777777" w:rsidR="009F0B9B" w:rsidRDefault="00A5720B" w:rsidP="00F8472D">
            <w:pPr>
              <w:numPr>
                <w:ilvl w:val="0"/>
                <w:numId w:val="5"/>
              </w:numPr>
              <w:ind w:left="180" w:firstLine="0"/>
              <w:contextualSpacing/>
              <w:jc w:val="both"/>
            </w:pPr>
            <w:r>
              <w:t>All documents requested in the “Eligibility Criteria” section of this Tender Package</w:t>
            </w:r>
          </w:p>
          <w:p w14:paraId="700B5711" w14:textId="77777777" w:rsidR="009F0B9B" w:rsidRDefault="00A5720B" w:rsidP="00F8472D">
            <w:pPr>
              <w:numPr>
                <w:ilvl w:val="0"/>
                <w:numId w:val="5"/>
              </w:numPr>
              <w:ind w:left="180" w:firstLine="0"/>
              <w:contextualSpacing/>
              <w:jc w:val="both"/>
            </w:pPr>
            <w:r>
              <w:t>All documents requested in the “Tender Submittals” section of this Tender Package</w:t>
            </w:r>
          </w:p>
          <w:p w14:paraId="7E1827E6" w14:textId="77777777" w:rsidR="009F0B9B" w:rsidRDefault="00A5720B" w:rsidP="00F8472D">
            <w:pPr>
              <w:numPr>
                <w:ilvl w:val="0"/>
                <w:numId w:val="5"/>
              </w:numPr>
              <w:ind w:left="180" w:firstLine="0"/>
              <w:contextualSpacing/>
              <w:jc w:val="both"/>
            </w:pPr>
            <w:r>
              <w:t>All information listed in the “Documents Comprising the Proposal” section below</w:t>
            </w:r>
          </w:p>
          <w:p w14:paraId="7FBFA527" w14:textId="77777777" w:rsidR="009F0B9B" w:rsidRDefault="00A5720B" w:rsidP="00F8472D">
            <w:pPr>
              <w:ind w:left="180"/>
              <w:jc w:val="both"/>
              <w:rPr>
                <w:b/>
              </w:rPr>
            </w:pPr>
            <w:r>
              <w:rPr>
                <w:b/>
              </w:rPr>
              <w:t>All offers must be duly signed (including position and full name of the signer) and stamped, with the date of completion.</w:t>
            </w:r>
          </w:p>
        </w:tc>
      </w:tr>
    </w:tbl>
    <w:p w14:paraId="2002ADA5" w14:textId="77777777" w:rsidR="009F0B9B" w:rsidRDefault="009F0B9B" w:rsidP="00F8472D">
      <w:pPr>
        <w:spacing w:after="0"/>
        <w:ind w:left="180"/>
      </w:pPr>
    </w:p>
    <w:p w14:paraId="21CC49B7" w14:textId="77777777" w:rsidR="009F0B9B" w:rsidRDefault="00A5720B" w:rsidP="00F8472D">
      <w:pPr>
        <w:ind w:left="180"/>
        <w:rPr>
          <w:b/>
          <w:i/>
          <w:sz w:val="24"/>
          <w:szCs w:val="24"/>
        </w:rPr>
      </w:pPr>
      <w:r>
        <w:rPr>
          <w:b/>
          <w:i/>
          <w:sz w:val="24"/>
          <w:szCs w:val="24"/>
        </w:rPr>
        <w:t>Documents Comprising the Proposal</w:t>
      </w:r>
    </w:p>
    <w:p w14:paraId="44240913" w14:textId="77777777" w:rsidR="009F0B9B" w:rsidRDefault="00A5720B" w:rsidP="00F8472D">
      <w:pPr>
        <w:spacing w:line="331" w:lineRule="auto"/>
        <w:ind w:left="180"/>
      </w:pPr>
      <w:r>
        <w:t>The following information must be included in the offer of any potential offeror:</w:t>
      </w:r>
    </w:p>
    <w:p w14:paraId="357CFC9D" w14:textId="77777777" w:rsidR="009F0B9B" w:rsidRDefault="00A5720B" w:rsidP="00F8472D">
      <w:pPr>
        <w:numPr>
          <w:ilvl w:val="0"/>
          <w:numId w:val="14"/>
        </w:numPr>
        <w:spacing w:after="0" w:line="288" w:lineRule="auto"/>
        <w:ind w:left="180" w:firstLine="0"/>
        <w:contextualSpacing/>
      </w:pPr>
      <w:r>
        <w:rPr>
          <w:b/>
        </w:rPr>
        <w:t>Cover Letter</w:t>
      </w:r>
      <w:r>
        <w:t xml:space="preserve"> explaining interest to be a contracted vendor or supplier, and the details of the Proposal. The content of the cover letter shall include the following information:</w:t>
      </w:r>
    </w:p>
    <w:p w14:paraId="16F3DD4B" w14:textId="7ADBE7B6" w:rsidR="009F0B9B" w:rsidRDefault="00A5720B" w:rsidP="00F8472D">
      <w:pPr>
        <w:numPr>
          <w:ilvl w:val="0"/>
          <w:numId w:val="14"/>
        </w:numPr>
        <w:spacing w:after="0" w:line="288" w:lineRule="auto"/>
        <w:ind w:left="180" w:firstLine="0"/>
        <w:contextualSpacing/>
      </w:pPr>
      <w:r>
        <w:t>A detailed specification of the services (Proposal)</w:t>
      </w:r>
    </w:p>
    <w:p w14:paraId="7324DF7D" w14:textId="6E51E03D" w:rsidR="009F0B9B" w:rsidRDefault="00A5720B" w:rsidP="00F8472D">
      <w:pPr>
        <w:numPr>
          <w:ilvl w:val="0"/>
          <w:numId w:val="14"/>
        </w:numPr>
        <w:spacing w:after="0" w:line="288" w:lineRule="auto"/>
        <w:ind w:left="180" w:firstLine="0"/>
        <w:contextualSpacing/>
      </w:pPr>
      <w:r>
        <w:t>Delivery time</w:t>
      </w:r>
      <w:r w:rsidR="0042158C">
        <w:t xml:space="preserve"> to field locations upon receiving the task order from mercy Corps</w:t>
      </w:r>
    </w:p>
    <w:p w14:paraId="689EB1CC" w14:textId="79004649" w:rsidR="009F0B9B" w:rsidRDefault="00A5720B" w:rsidP="00F8472D">
      <w:pPr>
        <w:numPr>
          <w:ilvl w:val="0"/>
          <w:numId w:val="14"/>
        </w:numPr>
        <w:spacing w:after="0" w:line="288" w:lineRule="auto"/>
        <w:ind w:left="180" w:firstLine="0"/>
        <w:contextualSpacing/>
      </w:pPr>
      <w:r>
        <w:t xml:space="preserve">Price validity date (for this purpose and as stated on the advertisement, quote given shall remain unchanged for </w:t>
      </w:r>
      <w:r w:rsidR="0042158C">
        <w:t>9</w:t>
      </w:r>
      <w:r>
        <w:t>0 working days)</w:t>
      </w:r>
    </w:p>
    <w:p w14:paraId="2B17D4D3" w14:textId="593E8F93" w:rsidR="009F0B9B" w:rsidRDefault="00A5720B" w:rsidP="00F8472D">
      <w:pPr>
        <w:numPr>
          <w:ilvl w:val="0"/>
          <w:numId w:val="14"/>
        </w:numPr>
        <w:spacing w:before="200" w:after="0" w:line="576" w:lineRule="auto"/>
        <w:ind w:left="180" w:firstLine="0"/>
      </w:pPr>
      <w:r>
        <w:t xml:space="preserve">A Price Offer detailing the </w:t>
      </w:r>
      <w:r w:rsidR="00C943E4">
        <w:t xml:space="preserve">fee </w:t>
      </w:r>
      <w:r w:rsidR="0042158C">
        <w:t>rate</w:t>
      </w:r>
      <w:r>
        <w:t xml:space="preserve"> only, using the </w:t>
      </w:r>
      <w:r>
        <w:rPr>
          <w:b/>
        </w:rPr>
        <w:t>Price Offer Sheet</w:t>
      </w:r>
      <w:r>
        <w:t xml:space="preserve"> template provided in </w:t>
      </w:r>
      <w:r w:rsidRPr="00C943E4">
        <w:t>section 7</w:t>
      </w:r>
    </w:p>
    <w:p w14:paraId="4C4C63D7" w14:textId="77777777" w:rsidR="009F0B9B" w:rsidRDefault="00A5720B" w:rsidP="00F8472D">
      <w:pPr>
        <w:numPr>
          <w:ilvl w:val="0"/>
          <w:numId w:val="14"/>
        </w:numPr>
        <w:spacing w:after="0" w:line="576" w:lineRule="auto"/>
        <w:ind w:left="180" w:firstLine="0"/>
        <w:contextualSpacing/>
      </w:pPr>
      <w:r>
        <w:t xml:space="preserve">Completed and signed Mercy Corps </w:t>
      </w:r>
      <w:r>
        <w:rPr>
          <w:b/>
        </w:rPr>
        <w:t>Supplier Information Form</w:t>
      </w:r>
      <w:r>
        <w:t xml:space="preserve"> (template provided in </w:t>
      </w:r>
      <w:r w:rsidRPr="00C943E4">
        <w:t>section 7)</w:t>
      </w:r>
    </w:p>
    <w:p w14:paraId="299F09FF" w14:textId="77777777" w:rsidR="009F0B9B" w:rsidRDefault="00A5720B" w:rsidP="00F8472D">
      <w:pPr>
        <w:numPr>
          <w:ilvl w:val="0"/>
          <w:numId w:val="14"/>
        </w:numPr>
        <w:spacing w:after="0" w:line="576" w:lineRule="auto"/>
        <w:ind w:left="180" w:firstLine="0"/>
        <w:contextualSpacing/>
      </w:pPr>
      <w:r>
        <w:t>Other important documents offeror feels need to be attached to support their proposal</w:t>
      </w:r>
    </w:p>
    <w:p w14:paraId="554F3BC6" w14:textId="77777777" w:rsidR="009F0B9B" w:rsidRDefault="00A5720B" w:rsidP="00F8472D">
      <w:pPr>
        <w:spacing w:line="331" w:lineRule="auto"/>
        <w:ind w:left="180"/>
        <w:jc w:val="both"/>
      </w:pPr>
      <w: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14:paraId="5BB50759" w14:textId="77777777" w:rsidR="009F0B9B" w:rsidRDefault="00A5720B" w:rsidP="00F8472D">
      <w:pPr>
        <w:spacing w:line="331" w:lineRule="auto"/>
        <w:ind w:left="180"/>
      </w:pPr>
      <w:r>
        <w:t>Any interlineations, erasures, or overwriting shall be valid only if they are initialed by the person or persons signing the proposal.</w:t>
      </w:r>
    </w:p>
    <w:p w14:paraId="4AE7DB2A" w14:textId="77777777" w:rsidR="009F0B9B" w:rsidRDefault="00A5720B" w:rsidP="00F8472D">
      <w:pPr>
        <w:spacing w:after="0" w:line="240" w:lineRule="auto"/>
        <w:ind w:left="180"/>
      </w:pPr>
      <w:r>
        <w:br w:type="page"/>
      </w:r>
    </w:p>
    <w:p w14:paraId="3BCFC16F" w14:textId="77D70C77" w:rsidR="009F0B9B" w:rsidRDefault="00A5720B" w:rsidP="00F8472D">
      <w:pPr>
        <w:pStyle w:val="Heading1"/>
        <w:widowControl w:val="0"/>
        <w:spacing w:after="160" w:line="240" w:lineRule="auto"/>
        <w:ind w:left="180"/>
        <w:rPr>
          <w:sz w:val="28"/>
          <w:szCs w:val="28"/>
        </w:rPr>
      </w:pPr>
      <w:bookmarkStart w:id="8" w:name="_bgjb0uwvgprp" w:colFirst="0" w:colLast="0"/>
      <w:bookmarkEnd w:id="8"/>
      <w:r>
        <w:rPr>
          <w:sz w:val="28"/>
          <w:szCs w:val="28"/>
        </w:rPr>
        <w:lastRenderedPageBreak/>
        <w:t>5. Scope of Work</w:t>
      </w:r>
    </w:p>
    <w:p w14:paraId="2C3C9DBC" w14:textId="77777777" w:rsidR="009F0B9B" w:rsidRPr="00F5707C" w:rsidRDefault="00A5720B" w:rsidP="00F8472D">
      <w:pPr>
        <w:ind w:left="180"/>
        <w:rPr>
          <w:b/>
          <w:color w:val="000000"/>
        </w:rPr>
      </w:pPr>
      <w:r w:rsidRPr="00F5707C">
        <w:rPr>
          <w:b/>
          <w:color w:val="000000"/>
        </w:rPr>
        <w:t>5.1 Background</w:t>
      </w:r>
    </w:p>
    <w:p w14:paraId="46BACEB2" w14:textId="77777777" w:rsidR="00F5707C" w:rsidRPr="00F5707C" w:rsidRDefault="00F5707C" w:rsidP="00F8472D">
      <w:pPr>
        <w:pBdr>
          <w:top w:val="none" w:sz="0" w:space="0" w:color="auto"/>
          <w:left w:val="none" w:sz="0" w:space="0" w:color="auto"/>
          <w:bottom w:val="none" w:sz="0" w:space="0" w:color="auto"/>
          <w:right w:val="none" w:sz="0" w:space="0" w:color="auto"/>
          <w:between w:val="none" w:sz="0" w:space="0" w:color="auto"/>
        </w:pBdr>
        <w:spacing w:after="0" w:line="240" w:lineRule="auto"/>
        <w:ind w:left="180"/>
        <w:jc w:val="both"/>
        <w:rPr>
          <w:color w:val="7F7F7F" w:themeColor="text1" w:themeTint="80"/>
        </w:rPr>
      </w:pPr>
      <w:r w:rsidRPr="00F5707C">
        <w:rPr>
          <w:color w:val="7F7F7F" w:themeColor="text1" w:themeTint="80"/>
        </w:rPr>
        <w:t>Mercy Corps is an International Relief and development Organization based in the US and working in South Sudan since 2005. Mercy Corps aims to alleviate suffering, poverty, and oppression by helping people build secure, productive, and just communities. Mercy Corps is working in over 40 countries around the world. Mercy Corps is one of the leading humanitarian agencies in the assistance and recovery efforts in South Sudan in the areas of relief assistance, food security and livelihood and WASH.</w:t>
      </w:r>
    </w:p>
    <w:p w14:paraId="07986067" w14:textId="77777777" w:rsidR="00F5707C" w:rsidRPr="00F5707C" w:rsidRDefault="00F5707C" w:rsidP="00F8472D">
      <w:pPr>
        <w:pBdr>
          <w:top w:val="none" w:sz="0" w:space="0" w:color="auto"/>
          <w:left w:val="none" w:sz="0" w:space="0" w:color="auto"/>
          <w:bottom w:val="none" w:sz="0" w:space="0" w:color="auto"/>
          <w:right w:val="none" w:sz="0" w:space="0" w:color="auto"/>
          <w:between w:val="none" w:sz="0" w:space="0" w:color="auto"/>
        </w:pBdr>
        <w:spacing w:after="0" w:line="240" w:lineRule="auto"/>
        <w:ind w:left="180"/>
        <w:jc w:val="both"/>
        <w:rPr>
          <w:color w:val="7F7F7F" w:themeColor="text1" w:themeTint="80"/>
        </w:rPr>
      </w:pPr>
    </w:p>
    <w:p w14:paraId="7BB70BCF" w14:textId="62043F63" w:rsidR="00F5707C" w:rsidRPr="00F5707C" w:rsidRDefault="00F5707C" w:rsidP="00F8472D">
      <w:pPr>
        <w:pBdr>
          <w:top w:val="none" w:sz="0" w:space="0" w:color="auto"/>
          <w:left w:val="none" w:sz="0" w:space="0" w:color="auto"/>
          <w:bottom w:val="none" w:sz="0" w:space="0" w:color="auto"/>
          <w:right w:val="none" w:sz="0" w:space="0" w:color="auto"/>
          <w:between w:val="none" w:sz="0" w:space="0" w:color="auto"/>
        </w:pBdr>
        <w:spacing w:after="0" w:line="240" w:lineRule="auto"/>
        <w:ind w:left="180"/>
        <w:jc w:val="both"/>
        <w:rPr>
          <w:rFonts w:eastAsia="Times New Roman"/>
          <w:bCs/>
          <w:color w:val="7F7F7F" w:themeColor="text1" w:themeTint="80"/>
          <w:spacing w:val="3"/>
          <w:lang w:val="en-US"/>
        </w:rPr>
      </w:pPr>
      <w:r w:rsidRPr="00F5707C">
        <w:rPr>
          <w:rFonts w:eastAsia="Times New Roman"/>
          <w:bCs/>
          <w:color w:val="7F7F7F" w:themeColor="text1" w:themeTint="80"/>
          <w:spacing w:val="3"/>
          <w:lang w:val="en-US"/>
        </w:rPr>
        <w:t xml:space="preserve">Mercy Corps South Sudan wishes to contract a competent financial service provider </w:t>
      </w:r>
      <w:r w:rsidR="002A3D62">
        <w:rPr>
          <w:rFonts w:eastAsia="Times New Roman"/>
          <w:bCs/>
          <w:color w:val="7F7F7F" w:themeColor="text1" w:themeTint="80"/>
          <w:spacing w:val="3"/>
          <w:lang w:val="en-US"/>
        </w:rPr>
        <w:t xml:space="preserve">(FSP) </w:t>
      </w:r>
      <w:r w:rsidRPr="00F5707C">
        <w:rPr>
          <w:rFonts w:eastAsia="Times New Roman"/>
          <w:bCs/>
          <w:color w:val="7F7F7F" w:themeColor="text1" w:themeTint="80"/>
          <w:spacing w:val="3"/>
          <w:lang w:val="en-US"/>
        </w:rPr>
        <w:t xml:space="preserve">to </w:t>
      </w:r>
      <w:r w:rsidR="00B936EB">
        <w:rPr>
          <w:rFonts w:eastAsia="Times New Roman"/>
          <w:bCs/>
          <w:color w:val="7F7F7F" w:themeColor="text1" w:themeTint="80"/>
          <w:spacing w:val="3"/>
          <w:lang w:val="en-US"/>
        </w:rPr>
        <w:t xml:space="preserve">deliver cash on demand to </w:t>
      </w:r>
      <w:r w:rsidRPr="00F5707C">
        <w:rPr>
          <w:rFonts w:eastAsia="Times New Roman"/>
          <w:bCs/>
          <w:color w:val="7F7F7F" w:themeColor="text1" w:themeTint="80"/>
          <w:spacing w:val="3"/>
          <w:lang w:val="en-US"/>
        </w:rPr>
        <w:t xml:space="preserve">its field offices in Bentiu, Koch, </w:t>
      </w:r>
      <w:proofErr w:type="spellStart"/>
      <w:r w:rsidRPr="00F5707C">
        <w:rPr>
          <w:rFonts w:eastAsia="Times New Roman"/>
          <w:bCs/>
          <w:color w:val="7F7F7F" w:themeColor="text1" w:themeTint="80"/>
          <w:spacing w:val="3"/>
          <w:lang w:val="en-US"/>
        </w:rPr>
        <w:t>Nyal</w:t>
      </w:r>
      <w:proofErr w:type="spellEnd"/>
      <w:r w:rsidRPr="00F5707C">
        <w:rPr>
          <w:rFonts w:eastAsia="Times New Roman"/>
          <w:bCs/>
          <w:color w:val="7F7F7F" w:themeColor="text1" w:themeTint="80"/>
          <w:spacing w:val="3"/>
          <w:lang w:val="en-US"/>
        </w:rPr>
        <w:t xml:space="preserve">, </w:t>
      </w:r>
      <w:proofErr w:type="spellStart"/>
      <w:r w:rsidRPr="00F5707C">
        <w:rPr>
          <w:rFonts w:eastAsia="Times New Roman"/>
          <w:bCs/>
          <w:color w:val="7F7F7F" w:themeColor="text1" w:themeTint="80"/>
          <w:spacing w:val="3"/>
          <w:lang w:val="en-US"/>
        </w:rPr>
        <w:t>Ganyiel</w:t>
      </w:r>
      <w:proofErr w:type="spellEnd"/>
      <w:r w:rsidRPr="00F5707C">
        <w:rPr>
          <w:rFonts w:eastAsia="Times New Roman"/>
          <w:bCs/>
          <w:color w:val="7F7F7F" w:themeColor="text1" w:themeTint="80"/>
          <w:spacing w:val="3"/>
          <w:lang w:val="en-US"/>
        </w:rPr>
        <w:t xml:space="preserve">, </w:t>
      </w:r>
      <w:proofErr w:type="spellStart"/>
      <w:r w:rsidRPr="00F5707C">
        <w:rPr>
          <w:rFonts w:eastAsia="Times New Roman"/>
          <w:bCs/>
          <w:color w:val="7F7F7F" w:themeColor="text1" w:themeTint="80"/>
          <w:spacing w:val="3"/>
          <w:lang w:val="en-US"/>
        </w:rPr>
        <w:t>Mundri</w:t>
      </w:r>
      <w:proofErr w:type="spellEnd"/>
      <w:r w:rsidRPr="00F5707C">
        <w:rPr>
          <w:rFonts w:eastAsia="Times New Roman"/>
          <w:bCs/>
          <w:color w:val="7F7F7F" w:themeColor="text1" w:themeTint="80"/>
          <w:spacing w:val="3"/>
          <w:lang w:val="en-US"/>
        </w:rPr>
        <w:t xml:space="preserve"> and </w:t>
      </w:r>
      <w:proofErr w:type="spellStart"/>
      <w:r w:rsidRPr="00F5707C">
        <w:rPr>
          <w:rFonts w:eastAsia="Times New Roman"/>
          <w:bCs/>
          <w:color w:val="7F7F7F" w:themeColor="text1" w:themeTint="80"/>
          <w:spacing w:val="3"/>
          <w:lang w:val="en-US"/>
        </w:rPr>
        <w:t>Tonji</w:t>
      </w:r>
      <w:proofErr w:type="spellEnd"/>
      <w:r w:rsidRPr="00F5707C">
        <w:rPr>
          <w:rFonts w:eastAsia="Times New Roman"/>
          <w:bCs/>
          <w:color w:val="7F7F7F" w:themeColor="text1" w:themeTint="80"/>
          <w:spacing w:val="3"/>
          <w:lang w:val="en-US"/>
        </w:rPr>
        <w:t xml:space="preserve"> South. The cash transfers will be </w:t>
      </w:r>
      <w:r w:rsidR="00B936EB">
        <w:rPr>
          <w:rFonts w:eastAsia="Times New Roman"/>
          <w:bCs/>
          <w:color w:val="7F7F7F" w:themeColor="text1" w:themeTint="80"/>
          <w:spacing w:val="3"/>
          <w:lang w:val="en-US"/>
        </w:rPr>
        <w:t>directed</w:t>
      </w:r>
      <w:r w:rsidRPr="00F5707C">
        <w:rPr>
          <w:rFonts w:eastAsia="Times New Roman"/>
          <w:bCs/>
          <w:color w:val="7F7F7F" w:themeColor="text1" w:themeTint="80"/>
          <w:spacing w:val="3"/>
          <w:lang w:val="en-US"/>
        </w:rPr>
        <w:t xml:space="preserve"> towards the routine administrative tasks, payment of vendors and cash transfers to its program participants.</w:t>
      </w:r>
    </w:p>
    <w:p w14:paraId="384CED79" w14:textId="77777777" w:rsidR="00F5707C" w:rsidRPr="00F5707C" w:rsidRDefault="00F5707C" w:rsidP="00F8472D">
      <w:pPr>
        <w:pBdr>
          <w:top w:val="none" w:sz="0" w:space="0" w:color="auto"/>
          <w:left w:val="none" w:sz="0" w:space="0" w:color="auto"/>
          <w:bottom w:val="none" w:sz="0" w:space="0" w:color="auto"/>
          <w:right w:val="none" w:sz="0" w:space="0" w:color="auto"/>
          <w:between w:val="none" w:sz="0" w:space="0" w:color="auto"/>
        </w:pBdr>
        <w:spacing w:after="0" w:line="240" w:lineRule="auto"/>
        <w:ind w:left="180"/>
        <w:jc w:val="both"/>
        <w:rPr>
          <w:rFonts w:eastAsia="Times New Roman"/>
          <w:bCs/>
          <w:color w:val="7F7F7F" w:themeColor="text1" w:themeTint="80"/>
          <w:spacing w:val="3"/>
          <w:lang w:val="en-US"/>
        </w:rPr>
      </w:pPr>
      <w:r w:rsidRPr="00F5707C">
        <w:rPr>
          <w:rFonts w:eastAsia="Times New Roman"/>
          <w:bCs/>
          <w:color w:val="7F7F7F" w:themeColor="text1" w:themeTint="80"/>
          <w:spacing w:val="3"/>
          <w:lang w:val="en-US"/>
        </w:rPr>
        <w:t xml:space="preserve"> </w:t>
      </w:r>
    </w:p>
    <w:p w14:paraId="09D225CB" w14:textId="5922C039" w:rsidR="009F0B9B" w:rsidRDefault="00A5720B" w:rsidP="00F8472D">
      <w:pPr>
        <w:ind w:left="180"/>
        <w:rPr>
          <w:b/>
          <w:color w:val="000000"/>
        </w:rPr>
      </w:pPr>
      <w:r>
        <w:rPr>
          <w:b/>
          <w:color w:val="000000"/>
        </w:rPr>
        <w:t xml:space="preserve">5.2 Scope of Work </w:t>
      </w:r>
    </w:p>
    <w:p w14:paraId="0F42365C" w14:textId="77777777" w:rsidR="00474D49" w:rsidRDefault="00C943E4" w:rsidP="00F8472D">
      <w:pPr>
        <w:ind w:left="180"/>
        <w:rPr>
          <w:sz w:val="20"/>
          <w:szCs w:val="20"/>
        </w:rPr>
      </w:pPr>
      <w:r>
        <w:rPr>
          <w:sz w:val="20"/>
          <w:szCs w:val="20"/>
        </w:rPr>
        <w:t xml:space="preserve">The successful company will sign a Master Service Agreement (MSA) contract with Mercy Corps for the period of one year. Upon the expiry of the first agreement, </w:t>
      </w:r>
      <w:r w:rsidR="00474D49">
        <w:rPr>
          <w:sz w:val="20"/>
          <w:szCs w:val="20"/>
        </w:rPr>
        <w:t>Mercy Corps will evaluate the performance of the company over the past 12 months and decide whether to extend the MSA or not. In the instance where the contract will not be extended, the company will be notified in accordance with the terms of the termination of the contract.</w:t>
      </w:r>
    </w:p>
    <w:p w14:paraId="53CCAF42" w14:textId="77777777" w:rsidR="00B51E2C" w:rsidRDefault="00B51E2C" w:rsidP="00F8472D">
      <w:pPr>
        <w:ind w:left="180"/>
        <w:rPr>
          <w:sz w:val="20"/>
          <w:szCs w:val="20"/>
        </w:rPr>
      </w:pPr>
      <w:r>
        <w:rPr>
          <w:sz w:val="20"/>
          <w:szCs w:val="20"/>
        </w:rPr>
        <w:t>From time to time, the company will be notified by a</w:t>
      </w:r>
      <w:r w:rsidR="00474D49">
        <w:rPr>
          <w:sz w:val="20"/>
          <w:szCs w:val="20"/>
        </w:rPr>
        <w:t xml:space="preserve"> Mercy Corps Juba finance des</w:t>
      </w:r>
      <w:r>
        <w:rPr>
          <w:sz w:val="20"/>
          <w:szCs w:val="20"/>
        </w:rPr>
        <w:t>i</w:t>
      </w:r>
      <w:r w:rsidR="00474D49">
        <w:rPr>
          <w:sz w:val="20"/>
          <w:szCs w:val="20"/>
        </w:rPr>
        <w:t xml:space="preserve">gnated staff </w:t>
      </w:r>
      <w:r>
        <w:rPr>
          <w:sz w:val="20"/>
          <w:szCs w:val="20"/>
        </w:rPr>
        <w:t>who will be responsible for contacting the company each time there is a task order for transfer of cash to a specific location. Once a task order is signed by both parties, the company will be expected to act with immediate effect to deliver the cash to the desired location.</w:t>
      </w:r>
    </w:p>
    <w:p w14:paraId="7CD79BA1" w14:textId="77777777" w:rsidR="00B51E2C" w:rsidRDefault="00B51E2C" w:rsidP="00F8472D">
      <w:pPr>
        <w:ind w:left="180"/>
        <w:rPr>
          <w:sz w:val="20"/>
          <w:szCs w:val="20"/>
        </w:rPr>
      </w:pPr>
      <w:r>
        <w:rPr>
          <w:sz w:val="20"/>
          <w:szCs w:val="20"/>
        </w:rPr>
        <w:t>The cash transfer contract terms encompass:</w:t>
      </w:r>
    </w:p>
    <w:p w14:paraId="25304140" w14:textId="77777777" w:rsidR="00B51E2C" w:rsidRDefault="00B51E2C" w:rsidP="00F8472D">
      <w:pPr>
        <w:pStyle w:val="ListParagraph"/>
        <w:numPr>
          <w:ilvl w:val="0"/>
          <w:numId w:val="19"/>
        </w:numPr>
        <w:ind w:left="180" w:firstLine="0"/>
        <w:rPr>
          <w:sz w:val="20"/>
          <w:szCs w:val="20"/>
        </w:rPr>
      </w:pPr>
      <w:r>
        <w:rPr>
          <w:sz w:val="20"/>
          <w:szCs w:val="20"/>
        </w:rPr>
        <w:t>Delivery and payment of Mercy Corps program beneficiaries (program participants)</w:t>
      </w:r>
    </w:p>
    <w:p w14:paraId="6418DA10" w14:textId="42063F6F" w:rsidR="00DB1887" w:rsidRDefault="00B51E2C" w:rsidP="00B936EB">
      <w:pPr>
        <w:pStyle w:val="ListParagraph"/>
        <w:numPr>
          <w:ilvl w:val="0"/>
          <w:numId w:val="19"/>
        </w:numPr>
        <w:rPr>
          <w:sz w:val="20"/>
          <w:szCs w:val="20"/>
        </w:rPr>
      </w:pPr>
      <w:r>
        <w:rPr>
          <w:sz w:val="20"/>
          <w:szCs w:val="20"/>
        </w:rPr>
        <w:t xml:space="preserve">Delivery and payment of Mercy Corps </w:t>
      </w:r>
      <w:r w:rsidR="00DB1887">
        <w:rPr>
          <w:sz w:val="20"/>
          <w:szCs w:val="20"/>
        </w:rPr>
        <w:t>vendor (traders who have delivered goods to Mercy Corps field locations, or vendors who have been contracted to do a piece of work for Mercy Corps in the field locations)</w:t>
      </w:r>
    </w:p>
    <w:p w14:paraId="14EFF4AD" w14:textId="3E837971" w:rsidR="00DB1887" w:rsidRDefault="00DB1887" w:rsidP="00F8472D">
      <w:pPr>
        <w:pStyle w:val="ListParagraph"/>
        <w:numPr>
          <w:ilvl w:val="0"/>
          <w:numId w:val="19"/>
        </w:numPr>
        <w:ind w:left="180" w:firstLine="0"/>
        <w:rPr>
          <w:sz w:val="20"/>
          <w:szCs w:val="20"/>
        </w:rPr>
      </w:pPr>
      <w:r>
        <w:rPr>
          <w:sz w:val="20"/>
          <w:szCs w:val="20"/>
        </w:rPr>
        <w:t>Drop cash to Mercy Corps field office to a designated finance staff.</w:t>
      </w:r>
    </w:p>
    <w:p w14:paraId="54D6C8FA" w14:textId="3C872E88" w:rsidR="00DB1887" w:rsidRDefault="00DB1887" w:rsidP="00B936EB">
      <w:pPr>
        <w:pStyle w:val="ListParagraph"/>
        <w:numPr>
          <w:ilvl w:val="0"/>
          <w:numId w:val="19"/>
        </w:numPr>
        <w:rPr>
          <w:sz w:val="20"/>
          <w:szCs w:val="20"/>
        </w:rPr>
      </w:pPr>
      <w:r>
        <w:rPr>
          <w:sz w:val="20"/>
          <w:szCs w:val="20"/>
        </w:rPr>
        <w:t>Pay tax authorities in the field locations on the behalf of Mercy Corps for specific taxes payable to the authorities</w:t>
      </w:r>
    </w:p>
    <w:p w14:paraId="08F59BB8" w14:textId="52CA45DA" w:rsidR="00B936EB" w:rsidRPr="00DE6AE0" w:rsidRDefault="00B936EB" w:rsidP="00B936EB">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rPr>
          <w:color w:val="auto"/>
          <w:sz w:val="20"/>
          <w:szCs w:val="20"/>
        </w:rPr>
      </w:pPr>
      <w:r w:rsidRPr="00DE6AE0">
        <w:rPr>
          <w:color w:val="auto"/>
          <w:sz w:val="20"/>
          <w:szCs w:val="20"/>
        </w:rPr>
        <w:t>Direct salary payments to M</w:t>
      </w:r>
      <w:r>
        <w:rPr>
          <w:color w:val="auto"/>
          <w:sz w:val="20"/>
          <w:szCs w:val="20"/>
        </w:rPr>
        <w:t xml:space="preserve">ercy </w:t>
      </w:r>
      <w:r w:rsidRPr="00DE6AE0">
        <w:rPr>
          <w:color w:val="auto"/>
          <w:sz w:val="20"/>
          <w:szCs w:val="20"/>
        </w:rPr>
        <w:t>C</w:t>
      </w:r>
      <w:r>
        <w:rPr>
          <w:color w:val="auto"/>
          <w:sz w:val="20"/>
          <w:szCs w:val="20"/>
        </w:rPr>
        <w:t>orps</w:t>
      </w:r>
      <w:r w:rsidRPr="00DE6AE0">
        <w:rPr>
          <w:color w:val="auto"/>
          <w:sz w:val="20"/>
          <w:szCs w:val="20"/>
        </w:rPr>
        <w:t xml:space="preserve"> staff at </w:t>
      </w:r>
      <w:r>
        <w:rPr>
          <w:color w:val="auto"/>
          <w:sz w:val="20"/>
          <w:szCs w:val="20"/>
        </w:rPr>
        <w:t xml:space="preserve">field </w:t>
      </w:r>
      <w:r w:rsidRPr="00DE6AE0">
        <w:rPr>
          <w:color w:val="auto"/>
          <w:sz w:val="20"/>
          <w:szCs w:val="20"/>
        </w:rPr>
        <w:t>office</w:t>
      </w:r>
      <w:r>
        <w:rPr>
          <w:color w:val="auto"/>
          <w:sz w:val="20"/>
          <w:szCs w:val="20"/>
        </w:rPr>
        <w:t>s</w:t>
      </w:r>
    </w:p>
    <w:p w14:paraId="5851EB7A" w14:textId="30AD9C6B" w:rsidR="00DB1887" w:rsidRDefault="00DB1887" w:rsidP="00F8472D">
      <w:pPr>
        <w:pStyle w:val="ListParagraph"/>
        <w:ind w:left="180"/>
        <w:rPr>
          <w:sz w:val="20"/>
          <w:szCs w:val="20"/>
        </w:rPr>
      </w:pPr>
    </w:p>
    <w:p w14:paraId="5C29C883" w14:textId="77777777" w:rsidR="00C943E4" w:rsidRPr="00223841" w:rsidRDefault="00C943E4" w:rsidP="00F8472D">
      <w:pPr>
        <w:widowControl w:val="0"/>
        <w:autoSpaceDE w:val="0"/>
        <w:autoSpaceDN w:val="0"/>
        <w:adjustRightInd w:val="0"/>
        <w:ind w:left="180"/>
        <w:rPr>
          <w:b/>
          <w:sz w:val="20"/>
          <w:szCs w:val="20"/>
        </w:rPr>
      </w:pPr>
      <w:r w:rsidRPr="00223841">
        <w:rPr>
          <w:b/>
          <w:sz w:val="20"/>
          <w:szCs w:val="20"/>
        </w:rPr>
        <w:t xml:space="preserve">Additional Lines of Inclusion </w:t>
      </w:r>
    </w:p>
    <w:p w14:paraId="49FE3197" w14:textId="4AF66BE3" w:rsidR="00C943E4" w:rsidRDefault="00C943E4" w:rsidP="00F8472D">
      <w:pPr>
        <w:widowControl w:val="0"/>
        <w:autoSpaceDE w:val="0"/>
        <w:autoSpaceDN w:val="0"/>
        <w:adjustRightInd w:val="0"/>
        <w:ind w:left="180"/>
        <w:rPr>
          <w:sz w:val="20"/>
          <w:szCs w:val="20"/>
        </w:rPr>
      </w:pPr>
      <w:r>
        <w:rPr>
          <w:sz w:val="20"/>
          <w:szCs w:val="20"/>
        </w:rPr>
        <w:t>In the proposal, offeror must clearly outline the services they are capable of performing with clear indication of charges per each proposed services.</w:t>
      </w:r>
    </w:p>
    <w:p w14:paraId="6A95C8B1" w14:textId="6CC274E7" w:rsidR="00F5707C" w:rsidRDefault="00F5707C" w:rsidP="00F8472D">
      <w:pPr>
        <w:widowControl w:val="0"/>
        <w:autoSpaceDE w:val="0"/>
        <w:autoSpaceDN w:val="0"/>
        <w:adjustRightInd w:val="0"/>
        <w:ind w:left="180"/>
        <w:rPr>
          <w:sz w:val="20"/>
          <w:szCs w:val="20"/>
        </w:rPr>
      </w:pPr>
      <w:r>
        <w:rPr>
          <w:sz w:val="20"/>
          <w:szCs w:val="20"/>
        </w:rPr>
        <w:t xml:space="preserve">The offeror must be in position </w:t>
      </w:r>
      <w:r w:rsidR="00C11E2E">
        <w:rPr>
          <w:sz w:val="20"/>
          <w:szCs w:val="20"/>
        </w:rPr>
        <w:t>to move cash and obtain required approvals and security clearance in real time in order to meet the needs of the field locations.</w:t>
      </w:r>
    </w:p>
    <w:p w14:paraId="5FE8E829" w14:textId="2EB199FE" w:rsidR="009F0B9B" w:rsidRPr="00123704" w:rsidRDefault="00A5720B" w:rsidP="00123704">
      <w:pPr>
        <w:widowControl w:val="0"/>
        <w:spacing w:after="160" w:line="240" w:lineRule="auto"/>
        <w:rPr>
          <w:color w:val="C00000"/>
          <w:sz w:val="28"/>
          <w:szCs w:val="28"/>
        </w:rPr>
      </w:pPr>
      <w:bookmarkStart w:id="9" w:name="_1g6tj6ittymx" w:colFirst="0" w:colLast="0"/>
      <w:bookmarkEnd w:id="9"/>
      <w:r w:rsidRPr="00123704">
        <w:rPr>
          <w:color w:val="C00000"/>
          <w:sz w:val="28"/>
          <w:szCs w:val="28"/>
        </w:rPr>
        <w:t>6. Sample Contract</w:t>
      </w:r>
    </w:p>
    <w:p w14:paraId="051F4983" w14:textId="77777777" w:rsidR="009F0B9B" w:rsidRDefault="00A5720B" w:rsidP="00F8472D">
      <w:pPr>
        <w:widowControl w:val="0"/>
        <w:spacing w:after="160" w:line="240" w:lineRule="auto"/>
        <w:ind w:left="180"/>
        <w:rPr>
          <w:color w:val="000000"/>
        </w:rPr>
      </w:pPr>
      <w:r>
        <w:rPr>
          <w:color w:val="000000"/>
        </w:rPr>
        <w:lastRenderedPageBreak/>
        <w:t>This is the anticipated contract. However, if required, additional terms and conditions may be added by Mercy Corps in the final contract.</w:t>
      </w:r>
    </w:p>
    <w:p w14:paraId="298C5F78" w14:textId="77777777" w:rsidR="00B82722" w:rsidRPr="00B82722" w:rsidRDefault="00B82722" w:rsidP="00F8472D">
      <w:pPr>
        <w:keepNext/>
        <w:keepLines/>
        <w:ind w:left="180" w:right="720"/>
        <w:jc w:val="center"/>
        <w:rPr>
          <w:b/>
          <w:sz w:val="18"/>
          <w:szCs w:val="18"/>
        </w:rPr>
      </w:pPr>
      <w:r w:rsidRPr="00B82722">
        <w:rPr>
          <w:b/>
          <w:sz w:val="18"/>
          <w:szCs w:val="18"/>
        </w:rPr>
        <w:t>SERVICE CONTRACT</w:t>
      </w:r>
      <w:r w:rsidRPr="00B82722">
        <w:rPr>
          <w:b/>
          <w:sz w:val="18"/>
          <w:szCs w:val="18"/>
        </w:rPr>
        <w:br/>
      </w:r>
      <w:r w:rsidRPr="00B82722">
        <w:rPr>
          <w:b/>
          <w:sz w:val="18"/>
          <w:szCs w:val="18"/>
        </w:rPr>
        <w:br/>
      </w:r>
      <w:proofErr w:type="spellStart"/>
      <w:r w:rsidRPr="00B82722">
        <w:rPr>
          <w:b/>
          <w:sz w:val="18"/>
          <w:szCs w:val="18"/>
        </w:rPr>
        <w:t>Contract</w:t>
      </w:r>
      <w:proofErr w:type="spellEnd"/>
      <w:r w:rsidRPr="00B82722">
        <w:rPr>
          <w:b/>
          <w:sz w:val="18"/>
          <w:szCs w:val="18"/>
        </w:rPr>
        <w:t xml:space="preserve"> No. _______</w:t>
      </w:r>
      <w:bookmarkStart w:id="10" w:name="_gjdgxs" w:colFirst="0" w:colLast="0"/>
      <w:bookmarkEnd w:id="10"/>
    </w:p>
    <w:p w14:paraId="7E9B4D18" w14:textId="3861568A" w:rsidR="00B82722" w:rsidRPr="00B82722" w:rsidRDefault="00B82722" w:rsidP="00F8472D">
      <w:pPr>
        <w:keepNext/>
        <w:keepLines/>
        <w:ind w:left="180" w:right="720"/>
        <w:rPr>
          <w:sz w:val="18"/>
          <w:szCs w:val="18"/>
        </w:rPr>
      </w:pPr>
      <w:r w:rsidRPr="00B82722">
        <w:rPr>
          <w:sz w:val="18"/>
          <w:szCs w:val="18"/>
        </w:rPr>
        <w:t>THIS SERVICE CONTRACT entered into as of __________ by and between MERCY CORPS, a State of Washington, U.S.A. nonprofit corporation having its principal office in Portland, Oregon, U.S.A. (“Mercy Corps”) and _____ (“Contractor”) is as follows:</w:t>
      </w:r>
    </w:p>
    <w:p w14:paraId="26E97BF8" w14:textId="77777777" w:rsidR="00B82722" w:rsidRPr="00B82722" w:rsidRDefault="00B82722" w:rsidP="00F8472D">
      <w:pPr>
        <w:numPr>
          <w:ilvl w:val="0"/>
          <w:numId w:val="21"/>
        </w:numPr>
        <w:tabs>
          <w:tab w:val="left" w:pos="360"/>
        </w:tabs>
        <w:spacing w:before="240" w:after="0" w:line="240" w:lineRule="auto"/>
        <w:ind w:left="180"/>
        <w:jc w:val="both"/>
        <w:rPr>
          <w:sz w:val="18"/>
          <w:szCs w:val="18"/>
        </w:rPr>
      </w:pPr>
      <w:r w:rsidRPr="00B82722">
        <w:rPr>
          <w:b/>
          <w:sz w:val="18"/>
          <w:szCs w:val="18"/>
        </w:rPr>
        <w:t>Defined Terms</w:t>
      </w:r>
      <w:r w:rsidRPr="00B82722">
        <w:rPr>
          <w:sz w:val="18"/>
          <w:szCs w:val="18"/>
        </w:rPr>
        <w:t xml:space="preserve">.   Each of the following terms has the meaning given to such term on </w:t>
      </w:r>
      <w:r w:rsidRPr="00B82722">
        <w:rPr>
          <w:sz w:val="18"/>
          <w:szCs w:val="18"/>
          <w:u w:val="single"/>
        </w:rPr>
        <w:t>Schedule I</w:t>
      </w:r>
      <w:r w:rsidRPr="00B82722">
        <w:rPr>
          <w:sz w:val="18"/>
          <w:szCs w:val="18"/>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14:paraId="6645A272" w14:textId="77777777" w:rsidR="00B82722" w:rsidRPr="00B82722" w:rsidRDefault="00B82722" w:rsidP="00F8472D">
      <w:pPr>
        <w:numPr>
          <w:ilvl w:val="0"/>
          <w:numId w:val="21"/>
        </w:numPr>
        <w:tabs>
          <w:tab w:val="left" w:pos="360"/>
        </w:tabs>
        <w:spacing w:before="240" w:after="0" w:line="240" w:lineRule="auto"/>
        <w:ind w:left="180"/>
        <w:jc w:val="both"/>
        <w:rPr>
          <w:sz w:val="18"/>
          <w:szCs w:val="18"/>
        </w:rPr>
      </w:pPr>
      <w:r w:rsidRPr="00B82722">
        <w:rPr>
          <w:b/>
          <w:sz w:val="18"/>
          <w:szCs w:val="18"/>
        </w:rPr>
        <w:t>Delivery of Services</w:t>
      </w:r>
      <w:r w:rsidRPr="00B82722">
        <w:rPr>
          <w:sz w:val="18"/>
          <w:szCs w:val="18"/>
        </w:rPr>
        <w:t xml:space="preserve">.   </w:t>
      </w:r>
    </w:p>
    <w:p w14:paraId="1875E8F3" w14:textId="77777777" w:rsidR="00B82722" w:rsidRPr="00B82722" w:rsidRDefault="00B82722" w:rsidP="00F8472D">
      <w:pPr>
        <w:numPr>
          <w:ilvl w:val="1"/>
          <w:numId w:val="21"/>
        </w:numPr>
        <w:spacing w:before="240" w:after="0" w:line="240" w:lineRule="auto"/>
        <w:ind w:left="180" w:firstLine="0"/>
        <w:jc w:val="both"/>
        <w:rPr>
          <w:sz w:val="18"/>
          <w:szCs w:val="18"/>
        </w:rPr>
      </w:pPr>
      <w:r w:rsidRPr="00B82722">
        <w:rPr>
          <w:sz w:val="18"/>
          <w:szCs w:val="18"/>
        </w:rPr>
        <w:t xml:space="preserve">Contractor will perform the Services, and Mercy Corps will pay for the Services, in accordance with the terms and conditions and within the Performance Period set forth in this Contract and the Statement of Services.  </w:t>
      </w:r>
    </w:p>
    <w:p w14:paraId="7E767D94" w14:textId="77777777" w:rsidR="00B82722" w:rsidRPr="00B82722" w:rsidRDefault="00B82722" w:rsidP="00F8472D">
      <w:pPr>
        <w:numPr>
          <w:ilvl w:val="1"/>
          <w:numId w:val="21"/>
        </w:numPr>
        <w:spacing w:before="240" w:after="0" w:line="240" w:lineRule="auto"/>
        <w:ind w:left="180" w:firstLine="0"/>
        <w:jc w:val="both"/>
        <w:rPr>
          <w:sz w:val="18"/>
          <w:szCs w:val="18"/>
        </w:rPr>
      </w:pPr>
      <w:r w:rsidRPr="00B82722">
        <w:rPr>
          <w:sz w:val="18"/>
          <w:szCs w:val="18"/>
        </w:rPr>
        <w:t>Contractor will perform all Services through the services of Contractor’s employees or subcontractors approved by Mercy Corps.  Contractor will not delegate or subcontract any Services to be provided to Mercy Corps without Mercy Corps’ prior written consent.   Contractor shall require its subcontractors, agents, and others retained to perform the services to comply with all applicable terms and conditions of this Agreement in providing such services and shall remain primarily liable to Mercy Corps for the performance of such subcontractor, agent or third party approved by Mercy Corps. Contractor agrees that including the specific individuals named (if any) as Key Personnel in Schedule I is a material part of the Agreement.  Contractor will not change the Key Personnel without prior notice and an amendment to this Contract specifying the change.  Mercy Corps may withhold its consent to substitute personnel using its sole discretion.</w:t>
      </w:r>
    </w:p>
    <w:p w14:paraId="22BC85A9" w14:textId="77777777" w:rsidR="00B82722" w:rsidRPr="00B82722" w:rsidRDefault="00B82722" w:rsidP="00F8472D">
      <w:pPr>
        <w:numPr>
          <w:ilvl w:val="0"/>
          <w:numId w:val="21"/>
        </w:numPr>
        <w:tabs>
          <w:tab w:val="left" w:pos="360"/>
        </w:tabs>
        <w:spacing w:before="240" w:after="0" w:line="240" w:lineRule="auto"/>
        <w:ind w:left="180"/>
        <w:jc w:val="both"/>
        <w:rPr>
          <w:sz w:val="18"/>
          <w:szCs w:val="18"/>
        </w:rPr>
      </w:pPr>
      <w:r w:rsidRPr="00B82722">
        <w:rPr>
          <w:b/>
          <w:sz w:val="18"/>
          <w:szCs w:val="18"/>
        </w:rPr>
        <w:t>Compliance with SOW and Changes to the SOW.</w:t>
      </w:r>
      <w:r w:rsidRPr="00B82722">
        <w:rPr>
          <w:sz w:val="18"/>
          <w:szCs w:val="18"/>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356077A4" w14:textId="77777777" w:rsidR="00B82722" w:rsidRPr="00B82722" w:rsidRDefault="00B82722" w:rsidP="00F8472D">
      <w:pPr>
        <w:keepNext/>
        <w:numPr>
          <w:ilvl w:val="0"/>
          <w:numId w:val="21"/>
        </w:numPr>
        <w:tabs>
          <w:tab w:val="left" w:pos="360"/>
        </w:tabs>
        <w:spacing w:before="240" w:after="0" w:line="240" w:lineRule="auto"/>
        <w:ind w:left="180"/>
        <w:jc w:val="both"/>
        <w:rPr>
          <w:sz w:val="18"/>
          <w:szCs w:val="18"/>
        </w:rPr>
      </w:pPr>
      <w:r w:rsidRPr="00B82722">
        <w:rPr>
          <w:b/>
          <w:sz w:val="18"/>
          <w:szCs w:val="18"/>
        </w:rPr>
        <w:t>Invoicing and Payment</w:t>
      </w:r>
      <w:r w:rsidRPr="00B82722">
        <w:rPr>
          <w:sz w:val="18"/>
          <w:szCs w:val="18"/>
        </w:rPr>
        <w:t xml:space="preserve">.   </w:t>
      </w:r>
    </w:p>
    <w:p w14:paraId="50DAA0D9"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w:t>
      </w:r>
      <w:proofErr w:type="spellStart"/>
      <w:r w:rsidRPr="00B82722">
        <w:rPr>
          <w:sz w:val="18"/>
          <w:szCs w:val="18"/>
        </w:rPr>
        <w:t>i</w:t>
      </w:r>
      <w:proofErr w:type="spellEnd"/>
      <w:r w:rsidRPr="00B82722">
        <w:rPr>
          <w:sz w:val="18"/>
          <w:szCs w:val="18"/>
        </w:rPr>
        <w:t>)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6E598F9A"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lastRenderedPageBreak/>
        <w:t>Except as otherwise provided in the Statement of Services, Mercy Corps will pay each invoice (or adjusted invoice if the subject of dispute) in accordance with the Payment Terms within 30 days after the later of (</w:t>
      </w:r>
      <w:proofErr w:type="spellStart"/>
      <w:r w:rsidRPr="00B82722">
        <w:rPr>
          <w:sz w:val="18"/>
          <w:szCs w:val="18"/>
        </w:rPr>
        <w:t>i</w:t>
      </w:r>
      <w:proofErr w:type="spellEnd"/>
      <w:r w:rsidRPr="00B82722">
        <w:rPr>
          <w:sz w:val="18"/>
          <w:szCs w:val="18"/>
        </w:rPr>
        <w:t>) receipt of the invoice or (ii) resolution of the items set forth in the notice of disputed charges.</w:t>
      </w:r>
    </w:p>
    <w:p w14:paraId="7CE700ED"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Mercy Corps may off-set any amount it owes Contractor against any amount Contractor owes Mercy Corps.</w:t>
      </w:r>
    </w:p>
    <w:p w14:paraId="451B7936" w14:textId="77777777" w:rsidR="00B82722" w:rsidRPr="00B82722" w:rsidRDefault="00B82722" w:rsidP="00F8472D">
      <w:pPr>
        <w:numPr>
          <w:ilvl w:val="0"/>
          <w:numId w:val="21"/>
        </w:numPr>
        <w:tabs>
          <w:tab w:val="left" w:pos="360"/>
        </w:tabs>
        <w:spacing w:before="240" w:after="0" w:line="240" w:lineRule="auto"/>
        <w:ind w:left="180"/>
        <w:jc w:val="both"/>
        <w:rPr>
          <w:sz w:val="18"/>
          <w:szCs w:val="18"/>
        </w:rPr>
      </w:pPr>
      <w:r w:rsidRPr="00B82722">
        <w:rPr>
          <w:b/>
          <w:sz w:val="18"/>
          <w:szCs w:val="18"/>
        </w:rPr>
        <w:t>Taxes, Duties and Expenses</w:t>
      </w:r>
      <w:r w:rsidRPr="00B82722">
        <w:rPr>
          <w:sz w:val="18"/>
          <w:szCs w:val="18"/>
        </w:rPr>
        <w:t xml:space="preserve">.   </w:t>
      </w:r>
    </w:p>
    <w:p w14:paraId="4A05E2DC"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5EDCEE62"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In the event Statement of Services does allow for reimbursement of Contractor expenses, such expenses must be reasonable and</w:t>
      </w:r>
      <w:r w:rsidRPr="00B82722">
        <w:rPr>
          <w:sz w:val="18"/>
          <w:szCs w:val="18"/>
          <w:highlight w:val="white"/>
        </w:rPr>
        <w:t xml:space="preserve"> included in the scope of allowable expenses</w:t>
      </w:r>
      <w:r w:rsidRPr="00B82722">
        <w:rPr>
          <w:sz w:val="18"/>
          <w:szCs w:val="18"/>
        </w:rPr>
        <w:t xml:space="preserve"> stated in Schedule I and fully documented with receipts and any other documentation reasonably necessary for Mercy Corps to determine the costs were reasonable and properly incurred.</w:t>
      </w:r>
    </w:p>
    <w:p w14:paraId="5CB204FC" w14:textId="77777777" w:rsidR="00B82722" w:rsidRPr="00B82722" w:rsidRDefault="00B82722" w:rsidP="00F8472D">
      <w:pPr>
        <w:numPr>
          <w:ilvl w:val="0"/>
          <w:numId w:val="21"/>
        </w:numPr>
        <w:tabs>
          <w:tab w:val="left" w:pos="360"/>
        </w:tabs>
        <w:spacing w:before="240" w:after="0" w:line="240" w:lineRule="auto"/>
        <w:ind w:left="180"/>
        <w:jc w:val="both"/>
        <w:rPr>
          <w:sz w:val="18"/>
          <w:szCs w:val="18"/>
        </w:rPr>
      </w:pPr>
      <w:r w:rsidRPr="00B82722">
        <w:rPr>
          <w:b/>
          <w:sz w:val="18"/>
          <w:szCs w:val="18"/>
        </w:rPr>
        <w:t>Representations, Warranties and Additional Covenants</w:t>
      </w:r>
      <w:r w:rsidRPr="00B82722">
        <w:rPr>
          <w:sz w:val="18"/>
          <w:szCs w:val="18"/>
        </w:rPr>
        <w:t>.   Contractor represents and warrants to Mercy Corps and covenants with Mercy Corps as follows.</w:t>
      </w:r>
    </w:p>
    <w:p w14:paraId="34761A27"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Contractor has full rights and authority to enter into and perform its obligations under this Contract.  Contractor’s performance will not violate any agreement or obligation between Contractor and any third party.</w:t>
      </w:r>
    </w:p>
    <w:p w14:paraId="31D62582"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Contractor has the requisite skills to perform the Services in accordance with the SOW.</w:t>
      </w:r>
    </w:p>
    <w:p w14:paraId="7F69AFCF"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148A9243"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Contractor will comply with all applicable law, regulations and rules in the performance of its obligations under this Contract.</w:t>
      </w:r>
    </w:p>
    <w:p w14:paraId="2319C3C6"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8">
        <w:r w:rsidRPr="00B82722">
          <w:rPr>
            <w:color w:val="0000FF"/>
            <w:sz w:val="18"/>
            <w:szCs w:val="18"/>
            <w:u w:val="single"/>
          </w:rPr>
          <w:t>http://www.un.org/sc/committees/1267/aq_sanctions_list.shtml</w:t>
        </w:r>
      </w:hyperlink>
      <w:r w:rsidRPr="00B82722">
        <w:rPr>
          <w:sz w:val="18"/>
          <w:szCs w:val="18"/>
        </w:rPr>
        <w:t>).</w:t>
      </w:r>
    </w:p>
    <w:p w14:paraId="2E783595"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54AC66E0"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74F37FBB"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3C781967"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6673509E"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lastRenderedPageBreak/>
        <w:t>Contractor is not the subject or any governmental or donor investigation and has not been debarred or suspended by any government, governmental agency or donor.</w:t>
      </w:r>
    </w:p>
    <w:p w14:paraId="70E8B32F"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 xml:space="preserve">Contractor understands that it is subject to Mercy Corps' Child Safeguarding, Prevention of Sexual Exploitation and Abuse of Beneficiaries and Community Members, Anti-Trafficking and Sexual Misconduct policies (available at </w:t>
      </w:r>
      <w:hyperlink r:id="rId9" w:history="1">
        <w:r w:rsidRPr="00B82722">
          <w:rPr>
            <w:rStyle w:val="Hyperlink"/>
            <w:sz w:val="18"/>
            <w:szCs w:val="18"/>
          </w:rPr>
          <w:t>https://www.mercycorps.org/who-we-are/ethics-policies</w:t>
        </w:r>
      </w:hyperlink>
      <w:r w:rsidRPr="00B82722">
        <w:rPr>
          <w:sz w:val="18"/>
          <w:szCs w:val="18"/>
        </w:rPr>
        <w:t>). Contractor must report any violation or suspected violation of these policies in relation to the Contractor's activities under this contract to Mercy Corps, which may be done via its Integrity Hotline website (mercycorps.org/</w:t>
      </w:r>
      <w:proofErr w:type="spellStart"/>
      <w:r w:rsidRPr="00B82722">
        <w:rPr>
          <w:sz w:val="18"/>
          <w:szCs w:val="18"/>
        </w:rPr>
        <w:t>integrityhotline</w:t>
      </w:r>
      <w:proofErr w:type="spellEnd"/>
      <w:r w:rsidRPr="00B82722">
        <w:rPr>
          <w:sz w:val="18"/>
          <w:szCs w:val="18"/>
        </w:rPr>
        <w:t xml:space="preserv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2A2F0098"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 xml:space="preserve">Contractor and those performing services on Contractor’s behalf have the necessary knowledge, qualifications, licenses, permits, ability and expertise to perform the services and comply fully with the terms of the Agreement. </w:t>
      </w:r>
    </w:p>
    <w:p w14:paraId="68369E0F" w14:textId="77777777" w:rsidR="00B82722" w:rsidRPr="00B82722" w:rsidRDefault="00B82722" w:rsidP="00F8472D">
      <w:pPr>
        <w:numPr>
          <w:ilvl w:val="0"/>
          <w:numId w:val="21"/>
        </w:numPr>
        <w:tabs>
          <w:tab w:val="left" w:pos="360"/>
        </w:tabs>
        <w:spacing w:before="240" w:after="0" w:line="240" w:lineRule="auto"/>
        <w:ind w:left="180"/>
        <w:jc w:val="both"/>
        <w:rPr>
          <w:sz w:val="18"/>
          <w:szCs w:val="18"/>
        </w:rPr>
      </w:pPr>
      <w:r w:rsidRPr="00B82722">
        <w:rPr>
          <w:b/>
          <w:sz w:val="18"/>
          <w:szCs w:val="18"/>
        </w:rPr>
        <w:t>Independent Contractor</w:t>
      </w:r>
      <w:r w:rsidRPr="00B82722">
        <w:rPr>
          <w:sz w:val="18"/>
          <w:szCs w:val="18"/>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125A934C" w14:textId="77777777" w:rsidR="00B82722" w:rsidRPr="00B82722" w:rsidRDefault="00B82722" w:rsidP="00F8472D">
      <w:pPr>
        <w:keepNext/>
        <w:numPr>
          <w:ilvl w:val="0"/>
          <w:numId w:val="21"/>
        </w:numPr>
        <w:tabs>
          <w:tab w:val="left" w:pos="360"/>
        </w:tabs>
        <w:spacing w:before="240" w:after="0" w:line="240" w:lineRule="auto"/>
        <w:ind w:left="180"/>
        <w:jc w:val="both"/>
        <w:rPr>
          <w:sz w:val="18"/>
          <w:szCs w:val="18"/>
        </w:rPr>
      </w:pPr>
      <w:r w:rsidRPr="00B82722">
        <w:rPr>
          <w:b/>
          <w:sz w:val="18"/>
          <w:szCs w:val="18"/>
        </w:rPr>
        <w:t>Work Product and Intellectual Property Rights</w:t>
      </w:r>
      <w:r w:rsidRPr="00B82722">
        <w:rPr>
          <w:sz w:val="18"/>
          <w:szCs w:val="18"/>
        </w:rPr>
        <w:t xml:space="preserve">.   </w:t>
      </w:r>
    </w:p>
    <w:p w14:paraId="37D18907"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7C8290C7"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37F92E2F"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Contractor will promptly disclose in writing to Mercy Corps all Work Product that Contractor creates, alone or jointly with others, in the performance of its obligations under this Contract.</w:t>
      </w:r>
    </w:p>
    <w:p w14:paraId="6D6D9FB5"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Contractor hereby irrevocably assigns and transfers to Mercy Corps (</w:t>
      </w:r>
      <w:proofErr w:type="spellStart"/>
      <w:r w:rsidRPr="00B82722">
        <w:rPr>
          <w:sz w:val="18"/>
          <w:szCs w:val="18"/>
        </w:rPr>
        <w:t>i</w:t>
      </w:r>
      <w:proofErr w:type="spellEnd"/>
      <w:r w:rsidRPr="00B82722">
        <w:rPr>
          <w:sz w:val="18"/>
          <w:szCs w:val="18"/>
        </w:rPr>
        <w:t>) all rights, title and interest in all Work Product, (ii) all related rights and remedies, and (iii) all claims (for damages or otherwise) and causes of action with respect to any Work Product.</w:t>
      </w:r>
    </w:p>
    <w:p w14:paraId="2194CC68"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B82722">
        <w:rPr>
          <w:i/>
          <w:sz w:val="18"/>
          <w:szCs w:val="18"/>
        </w:rPr>
        <w:t>moral right</w:t>
      </w:r>
      <w:r w:rsidRPr="00B82722">
        <w:rPr>
          <w:sz w:val="18"/>
          <w:szCs w:val="18"/>
        </w:rPr>
        <w:t>”.</w:t>
      </w:r>
    </w:p>
    <w:p w14:paraId="647269C0" w14:textId="77777777" w:rsidR="00B82722" w:rsidRPr="00B82722" w:rsidRDefault="00B82722" w:rsidP="00F8472D">
      <w:pPr>
        <w:numPr>
          <w:ilvl w:val="1"/>
          <w:numId w:val="21"/>
        </w:numPr>
        <w:tabs>
          <w:tab w:val="left" w:pos="360"/>
        </w:tabs>
        <w:spacing w:before="240" w:after="0" w:line="240" w:lineRule="auto"/>
        <w:ind w:left="180" w:firstLine="0"/>
        <w:jc w:val="both"/>
        <w:rPr>
          <w:sz w:val="18"/>
          <w:szCs w:val="18"/>
        </w:rPr>
      </w:pPr>
      <w:r w:rsidRPr="00B82722">
        <w:rPr>
          <w:sz w:val="18"/>
          <w:szCs w:val="18"/>
        </w:rPr>
        <w:t>Contractor warrants and represents that  (</w:t>
      </w:r>
      <w:proofErr w:type="spellStart"/>
      <w:r w:rsidRPr="00B82722">
        <w:rPr>
          <w:sz w:val="18"/>
          <w:szCs w:val="18"/>
        </w:rPr>
        <w:t>i</w:t>
      </w:r>
      <w:proofErr w:type="spellEnd"/>
      <w:r w:rsidRPr="00B82722">
        <w:rPr>
          <w:sz w:val="18"/>
          <w:szCs w:val="18"/>
        </w:rPr>
        <w:t>) it has the rights to any Work Product created under this Agreement; (ii) no part of the works produced or furnished by the Contractor under this Agreement will defame or libel, or infringe or violate any copyright, trade secret, trademark, patent, invention, or other proprietary or personal right of any third party; and (iii) any media containing any digital program which is included in the works produced or furnished by Contractor will be free from defects in material and workmanship and will contain no virus or disabling device or content that could interfere with continuous performance of such computer program.</w:t>
      </w:r>
    </w:p>
    <w:p w14:paraId="57269922" w14:textId="77777777" w:rsidR="00B82722" w:rsidRPr="00B82722" w:rsidRDefault="00B82722" w:rsidP="00F8472D">
      <w:pPr>
        <w:tabs>
          <w:tab w:val="left" w:pos="360"/>
        </w:tabs>
        <w:ind w:left="180"/>
        <w:jc w:val="both"/>
        <w:rPr>
          <w:sz w:val="18"/>
          <w:szCs w:val="18"/>
        </w:rPr>
      </w:pPr>
      <w:r w:rsidRPr="00B82722">
        <w:rPr>
          <w:b/>
          <w:sz w:val="18"/>
          <w:szCs w:val="18"/>
        </w:rPr>
        <w:t>9. Confidentiality and Data Security</w:t>
      </w:r>
      <w:r w:rsidRPr="00B82722">
        <w:rPr>
          <w:sz w:val="18"/>
          <w:szCs w:val="18"/>
        </w:rPr>
        <w:t>.   Contractor agrees and warrants that it will maintain in strict confidence Confidential Information. The term “Confidential Information” includes (</w:t>
      </w:r>
      <w:proofErr w:type="spellStart"/>
      <w:r w:rsidRPr="00B82722">
        <w:rPr>
          <w:sz w:val="18"/>
          <w:szCs w:val="18"/>
        </w:rPr>
        <w:t>i</w:t>
      </w:r>
      <w:proofErr w:type="spellEnd"/>
      <w:r w:rsidRPr="00B82722">
        <w:rPr>
          <w:sz w:val="18"/>
          <w:szCs w:val="18"/>
        </w:rPr>
        <w:t xml:space="preserve">) any information Mercy Corps provides to Contractor that Mercy Corps identifies as confidential; (ii) the terms and conditions of this Agreement (including all Statements of Services); (iii) </w:t>
      </w:r>
      <w:r w:rsidRPr="00B82722">
        <w:rPr>
          <w:sz w:val="18"/>
          <w:szCs w:val="18"/>
        </w:rPr>
        <w:lastRenderedPageBreak/>
        <w:t>nonpublic information concerning the affairs, activities, policies, proposals, projects, employees, donors or potential donors, finances, property or method(s) of operation, trade secrets, know-how and similar information of Mercy Corps, its affiliates, as well as any third party and its affiliates with which Mercy Corps may collaborate, and (iv) any Mercy Corps information that contains personally identifiable information hereby defined as information that can be used to distinguish or trace an individual’s identity, either alone or when combined with other personal or identifying information that is linked or linkable to a specific individual (referred to as “PII”). Contractor agrees to the following:</w:t>
      </w:r>
    </w:p>
    <w:p w14:paraId="7ECD920D" w14:textId="77777777" w:rsidR="00B82722" w:rsidRPr="00B82722" w:rsidRDefault="00B82722" w:rsidP="00F8472D">
      <w:pPr>
        <w:tabs>
          <w:tab w:val="left" w:pos="360"/>
        </w:tabs>
        <w:ind w:left="180"/>
        <w:jc w:val="both"/>
        <w:rPr>
          <w:sz w:val="18"/>
          <w:szCs w:val="18"/>
        </w:rPr>
      </w:pPr>
      <w:r w:rsidRPr="00B82722">
        <w:rPr>
          <w:sz w:val="18"/>
          <w:szCs w:val="18"/>
        </w:rPr>
        <w:t>a.    Contractor will comply with the Mercy Corps’ Responsible Data Policy and all Federal, State and applicable laws and regulations governing the confidentiality and privacy of the information provided under this Agreement.</w:t>
      </w:r>
    </w:p>
    <w:p w14:paraId="2F6901B9" w14:textId="77777777" w:rsidR="00B82722" w:rsidRPr="00B82722" w:rsidRDefault="00B82722" w:rsidP="00F8472D">
      <w:pPr>
        <w:tabs>
          <w:tab w:val="left" w:pos="360"/>
        </w:tabs>
        <w:ind w:left="180"/>
        <w:jc w:val="both"/>
        <w:rPr>
          <w:sz w:val="18"/>
          <w:szCs w:val="18"/>
        </w:rPr>
      </w:pPr>
      <w:r w:rsidRPr="00B82722">
        <w:rPr>
          <w:sz w:val="18"/>
          <w:szCs w:val="18"/>
        </w:rPr>
        <w:t xml:space="preserve">b.    Contractor will treat Confidential Information with the same standard of care that it may use to maintain its own confidential information, provided that the standard is not negligent. This includes maintaining appropriate technical and organizational measures to protect Confidential Information against accidental or unlawful destruction or accidental loss, alteration, unauthorized disclosure or access, and provide a level of security appropriate to the risk represented by the processing and the nature of the data to be protected. </w:t>
      </w:r>
    </w:p>
    <w:p w14:paraId="6A73D991" w14:textId="77777777" w:rsidR="00B82722" w:rsidRPr="00B82722" w:rsidRDefault="00B82722" w:rsidP="00F8472D">
      <w:pPr>
        <w:tabs>
          <w:tab w:val="left" w:pos="360"/>
        </w:tabs>
        <w:ind w:left="180"/>
        <w:jc w:val="both"/>
        <w:rPr>
          <w:sz w:val="18"/>
          <w:szCs w:val="18"/>
        </w:rPr>
      </w:pPr>
      <w:r w:rsidRPr="00B82722">
        <w:rPr>
          <w:sz w:val="18"/>
          <w:szCs w:val="18"/>
        </w:rPr>
        <w:t>c. Contractor agrees to the implement and follow additional data security requirements concerning PII and hereby represents and warrants the following:</w:t>
      </w:r>
    </w:p>
    <w:p w14:paraId="796E74D3" w14:textId="77777777" w:rsidR="00B82722" w:rsidRPr="00B82722" w:rsidRDefault="00B82722" w:rsidP="00F8472D">
      <w:pPr>
        <w:tabs>
          <w:tab w:val="left" w:pos="360"/>
        </w:tabs>
        <w:ind w:left="180"/>
        <w:jc w:val="both"/>
        <w:rPr>
          <w:sz w:val="18"/>
          <w:szCs w:val="18"/>
        </w:rPr>
      </w:pPr>
      <w:r w:rsidRPr="00B82722">
        <w:rPr>
          <w:sz w:val="18"/>
          <w:szCs w:val="18"/>
        </w:rPr>
        <w:t>1)</w:t>
      </w:r>
      <w:r w:rsidRPr="00B82722">
        <w:rPr>
          <w:sz w:val="18"/>
          <w:szCs w:val="18"/>
        </w:rPr>
        <w:tab/>
        <w:t>At all times during the term of this Agreement, with respect to PII, Contractor is capable of providing, and will maintain, reasonable physical, technical and administrative safeguards appropriate for any PII received from Mercy Corps, or created or received on Mercy Corps’ behalf:</w:t>
      </w:r>
    </w:p>
    <w:p w14:paraId="1D84CB19" w14:textId="77777777" w:rsidR="00B82722" w:rsidRPr="00B82722" w:rsidRDefault="00B82722" w:rsidP="00F8472D">
      <w:pPr>
        <w:tabs>
          <w:tab w:val="left" w:pos="360"/>
        </w:tabs>
        <w:ind w:left="180"/>
        <w:jc w:val="both"/>
        <w:rPr>
          <w:sz w:val="18"/>
          <w:szCs w:val="18"/>
        </w:rPr>
      </w:pPr>
      <w:r w:rsidRPr="00B82722">
        <w:rPr>
          <w:sz w:val="18"/>
          <w:szCs w:val="18"/>
        </w:rPr>
        <w:t>2)</w:t>
      </w:r>
      <w:r w:rsidRPr="00B82722">
        <w:rPr>
          <w:sz w:val="18"/>
          <w:szCs w:val="18"/>
        </w:rPr>
        <w:tab/>
        <w:t>Contractor will ensure that any transmission specifically of donor data containing PII between Mercy Corps and Contractor is conducted via secure FTP or secure/encrypted email, or other mutually agreed upon secure file sharing platform; and</w:t>
      </w:r>
    </w:p>
    <w:p w14:paraId="0A704F15" w14:textId="77777777" w:rsidR="00B82722" w:rsidRPr="00B82722" w:rsidRDefault="00B82722" w:rsidP="00F8472D">
      <w:pPr>
        <w:tabs>
          <w:tab w:val="left" w:pos="360"/>
        </w:tabs>
        <w:ind w:left="180"/>
        <w:jc w:val="both"/>
        <w:rPr>
          <w:sz w:val="18"/>
          <w:szCs w:val="18"/>
        </w:rPr>
      </w:pPr>
      <w:r w:rsidRPr="00B82722">
        <w:rPr>
          <w:sz w:val="18"/>
          <w:szCs w:val="18"/>
        </w:rPr>
        <w:t>3)</w:t>
      </w:r>
      <w:r w:rsidRPr="00B82722">
        <w:rPr>
          <w:sz w:val="18"/>
          <w:szCs w:val="18"/>
        </w:rPr>
        <w:tab/>
        <w:t xml:space="preserve">Contractor will maintain sufficient procedures to detect and respond to any attempted unauthorized acquisition or use of PII in paper or electronic form or interference with information system operations affecting electronic PII.  </w:t>
      </w:r>
    </w:p>
    <w:p w14:paraId="119699AB" w14:textId="77777777" w:rsidR="00B82722" w:rsidRPr="00B82722" w:rsidRDefault="00B82722" w:rsidP="00F8472D">
      <w:pPr>
        <w:tabs>
          <w:tab w:val="left" w:pos="360"/>
        </w:tabs>
        <w:ind w:left="180"/>
        <w:jc w:val="both"/>
        <w:rPr>
          <w:sz w:val="18"/>
          <w:szCs w:val="18"/>
        </w:rPr>
      </w:pPr>
      <w:r w:rsidRPr="00B82722">
        <w:rPr>
          <w:sz w:val="18"/>
          <w:szCs w:val="18"/>
        </w:rPr>
        <w:t>d.   Contractor agrees to use Confidential Information only as required by to perform its services for Mercy Corps under this Agreement, and will not reveal it to a third party or use for any other purpose without the prior written consent of Mercy Corps.  Except as otherwise authorized in advance by Mercy Corps, Contractor will not provide to any third party either access to, or information about, Mercy Corps systems, platforms, and other mechanisms without the express written permission in each instance.</w:t>
      </w:r>
    </w:p>
    <w:p w14:paraId="59920212" w14:textId="77777777" w:rsidR="00B82722" w:rsidRPr="00B82722" w:rsidRDefault="00B82722" w:rsidP="00F8472D">
      <w:pPr>
        <w:tabs>
          <w:tab w:val="left" w:pos="360"/>
        </w:tabs>
        <w:ind w:left="180"/>
        <w:jc w:val="both"/>
        <w:rPr>
          <w:sz w:val="18"/>
          <w:szCs w:val="18"/>
        </w:rPr>
      </w:pPr>
      <w:r w:rsidRPr="00B82722">
        <w:rPr>
          <w:sz w:val="18"/>
          <w:szCs w:val="18"/>
        </w:rPr>
        <w:t>e.  At the termination of the Agreement, Contractor will return to Mercy Corps all Confidential Information provided by Mercy Corps to Contractor, or otherwise take appropriate measures as requested by Mercy Corps to remove any copies of Confidential Information in Contractor’s possession and cause its subcontractors, agents, and others involved in the services to do the same.</w:t>
      </w:r>
    </w:p>
    <w:p w14:paraId="51665B48" w14:textId="77777777" w:rsidR="00B82722" w:rsidRPr="00B82722" w:rsidRDefault="00B82722" w:rsidP="00F8472D">
      <w:pPr>
        <w:tabs>
          <w:tab w:val="left" w:pos="360"/>
        </w:tabs>
        <w:ind w:left="180"/>
        <w:jc w:val="both"/>
        <w:rPr>
          <w:sz w:val="18"/>
          <w:szCs w:val="18"/>
        </w:rPr>
      </w:pPr>
      <w:r w:rsidRPr="00B82722">
        <w:rPr>
          <w:b/>
          <w:sz w:val="18"/>
          <w:szCs w:val="18"/>
        </w:rPr>
        <w:t>10. Indemnification</w:t>
      </w:r>
      <w:r w:rsidRPr="00B82722">
        <w:rPr>
          <w:sz w:val="18"/>
          <w:szCs w:val="18"/>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5EC8C4D4" w14:textId="77777777" w:rsidR="00B82722" w:rsidRPr="00B82722" w:rsidRDefault="00B82722" w:rsidP="00F8472D">
      <w:pPr>
        <w:numPr>
          <w:ilvl w:val="0"/>
          <w:numId w:val="22"/>
        </w:numPr>
        <w:tabs>
          <w:tab w:val="left" w:pos="360"/>
        </w:tabs>
        <w:spacing w:before="240" w:after="0" w:line="240" w:lineRule="auto"/>
        <w:ind w:left="180"/>
        <w:jc w:val="both"/>
        <w:rPr>
          <w:sz w:val="18"/>
          <w:szCs w:val="18"/>
        </w:rPr>
      </w:pPr>
      <w:r w:rsidRPr="00B82722">
        <w:rPr>
          <w:b/>
          <w:sz w:val="18"/>
          <w:szCs w:val="18"/>
        </w:rPr>
        <w:t xml:space="preserve">Termination.  </w:t>
      </w:r>
      <w:r w:rsidRPr="00B82722">
        <w:rPr>
          <w:sz w:val="18"/>
          <w:szCs w:val="18"/>
        </w:rPr>
        <w:t>This Contract may be terminated under the following circumstances:</w:t>
      </w:r>
    </w:p>
    <w:p w14:paraId="5733D387" w14:textId="77777777" w:rsidR="00B82722" w:rsidRPr="00B82722" w:rsidRDefault="00B82722" w:rsidP="00F8472D">
      <w:pPr>
        <w:numPr>
          <w:ilvl w:val="1"/>
          <w:numId w:val="22"/>
        </w:numPr>
        <w:tabs>
          <w:tab w:val="left" w:pos="360"/>
        </w:tabs>
        <w:spacing w:before="240" w:after="0" w:line="240" w:lineRule="auto"/>
        <w:ind w:left="180" w:firstLine="0"/>
        <w:jc w:val="both"/>
        <w:rPr>
          <w:sz w:val="18"/>
          <w:szCs w:val="18"/>
        </w:rPr>
      </w:pPr>
      <w:r w:rsidRPr="00B82722">
        <w:rPr>
          <w:sz w:val="18"/>
          <w:szCs w:val="18"/>
        </w:rPr>
        <w:lastRenderedPageBreak/>
        <w:t>by both Parties on mutual written agreement of the Parties;</w:t>
      </w:r>
    </w:p>
    <w:p w14:paraId="7A46CC10" w14:textId="77777777" w:rsidR="00B82722" w:rsidRPr="00B82722" w:rsidRDefault="00B82722" w:rsidP="00F8472D">
      <w:pPr>
        <w:numPr>
          <w:ilvl w:val="1"/>
          <w:numId w:val="22"/>
        </w:numPr>
        <w:tabs>
          <w:tab w:val="left" w:pos="360"/>
        </w:tabs>
        <w:spacing w:before="240" w:after="0" w:line="240" w:lineRule="auto"/>
        <w:ind w:left="180" w:firstLine="0"/>
        <w:jc w:val="both"/>
        <w:rPr>
          <w:sz w:val="18"/>
          <w:szCs w:val="18"/>
        </w:rPr>
      </w:pPr>
      <w:r w:rsidRPr="00B82722">
        <w:rPr>
          <w:sz w:val="18"/>
          <w:szCs w:val="18"/>
        </w:rPr>
        <w:t>by either Party for its convenience with written notice and after the Termination Notice Period specified in Schedule I has expired;</w:t>
      </w:r>
    </w:p>
    <w:p w14:paraId="090F82D8" w14:textId="77777777" w:rsidR="00B82722" w:rsidRPr="00B82722" w:rsidRDefault="00B82722" w:rsidP="00F8472D">
      <w:pPr>
        <w:numPr>
          <w:ilvl w:val="1"/>
          <w:numId w:val="22"/>
        </w:numPr>
        <w:tabs>
          <w:tab w:val="left" w:pos="360"/>
        </w:tabs>
        <w:spacing w:before="240" w:after="0" w:line="240" w:lineRule="auto"/>
        <w:ind w:left="180" w:firstLine="0"/>
        <w:jc w:val="both"/>
        <w:rPr>
          <w:sz w:val="18"/>
          <w:szCs w:val="18"/>
        </w:rPr>
      </w:pPr>
      <w:r w:rsidRPr="00B82722">
        <w:rPr>
          <w:sz w:val="18"/>
          <w:szCs w:val="18"/>
        </w:rPr>
        <w:t>by Mercy Corps immediately upon written notice in the event Mercy Corps’ donor(s) terminates or withdraws funding that Mercy Corps would use to pay Contractor under this Contract;</w:t>
      </w:r>
    </w:p>
    <w:p w14:paraId="331B43DA" w14:textId="77777777" w:rsidR="00B82722" w:rsidRPr="00B82722" w:rsidRDefault="00B82722" w:rsidP="00F8472D">
      <w:pPr>
        <w:numPr>
          <w:ilvl w:val="1"/>
          <w:numId w:val="22"/>
        </w:numPr>
        <w:tabs>
          <w:tab w:val="left" w:pos="360"/>
        </w:tabs>
        <w:spacing w:before="240" w:after="0" w:line="240" w:lineRule="auto"/>
        <w:ind w:left="180" w:firstLine="0"/>
        <w:jc w:val="both"/>
        <w:rPr>
          <w:sz w:val="18"/>
          <w:szCs w:val="18"/>
        </w:rPr>
      </w:pPr>
      <w:r w:rsidRPr="00B82722">
        <w:rPr>
          <w:sz w:val="18"/>
          <w:szCs w:val="18"/>
        </w:rPr>
        <w:t>by either Party due to the non-terminating Party’s breach of this Contract and failure to correct such breach within 15 days prior notice of such breach;</w:t>
      </w:r>
    </w:p>
    <w:p w14:paraId="3806E28E" w14:textId="77777777" w:rsidR="00B82722" w:rsidRPr="00B82722" w:rsidRDefault="00B82722" w:rsidP="00F8472D">
      <w:pPr>
        <w:numPr>
          <w:ilvl w:val="1"/>
          <w:numId w:val="22"/>
        </w:numPr>
        <w:tabs>
          <w:tab w:val="left" w:pos="360"/>
        </w:tabs>
        <w:spacing w:before="240" w:after="0" w:line="240" w:lineRule="auto"/>
        <w:ind w:left="180" w:firstLine="0"/>
        <w:jc w:val="both"/>
        <w:rPr>
          <w:sz w:val="18"/>
          <w:szCs w:val="18"/>
        </w:rPr>
      </w:pPr>
      <w:r w:rsidRPr="00B82722">
        <w:rPr>
          <w:sz w:val="18"/>
          <w:szCs w:val="18"/>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7B2E2BB0" w14:textId="77777777" w:rsidR="00B82722" w:rsidRPr="00B82722" w:rsidRDefault="00B82722" w:rsidP="00F8472D">
      <w:pPr>
        <w:numPr>
          <w:ilvl w:val="1"/>
          <w:numId w:val="22"/>
        </w:numPr>
        <w:tabs>
          <w:tab w:val="left" w:pos="360"/>
        </w:tabs>
        <w:spacing w:before="240" w:after="0" w:line="240" w:lineRule="auto"/>
        <w:ind w:left="180" w:firstLine="0"/>
        <w:jc w:val="both"/>
        <w:rPr>
          <w:sz w:val="18"/>
          <w:szCs w:val="18"/>
        </w:rPr>
      </w:pPr>
      <w:r w:rsidRPr="00B82722">
        <w:rPr>
          <w:sz w:val="18"/>
          <w:szCs w:val="18"/>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354EF16E" w14:textId="77777777" w:rsidR="00B82722" w:rsidRPr="00B82722" w:rsidRDefault="00B82722" w:rsidP="00F8472D">
      <w:pPr>
        <w:tabs>
          <w:tab w:val="left" w:pos="360"/>
        </w:tabs>
        <w:ind w:left="180"/>
        <w:jc w:val="both"/>
        <w:rPr>
          <w:sz w:val="18"/>
          <w:szCs w:val="18"/>
        </w:rPr>
      </w:pPr>
      <w:r w:rsidRPr="00B82722">
        <w:rPr>
          <w:sz w:val="18"/>
          <w:szCs w:val="18"/>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3090D16B" w14:textId="77777777" w:rsidR="00B82722" w:rsidRPr="00B82722" w:rsidRDefault="00B82722" w:rsidP="00F8472D">
      <w:pPr>
        <w:tabs>
          <w:tab w:val="left" w:pos="360"/>
        </w:tabs>
        <w:ind w:left="180"/>
        <w:jc w:val="both"/>
        <w:rPr>
          <w:sz w:val="18"/>
          <w:szCs w:val="18"/>
        </w:rPr>
      </w:pPr>
    </w:p>
    <w:p w14:paraId="3EBEC226" w14:textId="77777777" w:rsidR="00B82722" w:rsidRPr="00B82722" w:rsidRDefault="00B82722" w:rsidP="00F8472D">
      <w:pPr>
        <w:tabs>
          <w:tab w:val="left" w:pos="360"/>
        </w:tabs>
        <w:ind w:left="180"/>
        <w:jc w:val="both"/>
        <w:rPr>
          <w:sz w:val="18"/>
          <w:szCs w:val="18"/>
          <w:highlight w:val="yellow"/>
        </w:rPr>
      </w:pPr>
      <w:r w:rsidRPr="00B82722">
        <w:rPr>
          <w:b/>
          <w:sz w:val="18"/>
          <w:szCs w:val="18"/>
          <w:highlight w:val="yellow"/>
        </w:rPr>
        <w:t>[ALTERNATIVE CLAUSE IF USING LIQUIDATED DAMAGES -DELETE IF NOT APPLICABLE]</w:t>
      </w:r>
      <w:r w:rsidRPr="00B82722">
        <w:rPr>
          <w:sz w:val="18"/>
          <w:szCs w:val="18"/>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sidRPr="00B82722">
        <w:rPr>
          <w:i/>
          <w:sz w:val="18"/>
          <w:szCs w:val="18"/>
          <w:highlight w:val="yellow"/>
        </w:rPr>
        <w:t>insert dollar amount or other formula for determining the amount of damages</w:t>
      </w:r>
      <w:r w:rsidRPr="00B82722">
        <w:rPr>
          <w:sz w:val="18"/>
          <w:szCs w:val="18"/>
          <w:highlight w:val="yellow"/>
        </w:rPr>
        <w:t>].</w:t>
      </w:r>
    </w:p>
    <w:p w14:paraId="372B0233" w14:textId="77777777" w:rsidR="00B82722" w:rsidRPr="00B82722" w:rsidRDefault="00B82722" w:rsidP="00F8472D">
      <w:pPr>
        <w:numPr>
          <w:ilvl w:val="0"/>
          <w:numId w:val="22"/>
        </w:numPr>
        <w:tabs>
          <w:tab w:val="left" w:pos="360"/>
        </w:tabs>
        <w:spacing w:before="240" w:after="0" w:line="240" w:lineRule="auto"/>
        <w:ind w:left="180"/>
        <w:jc w:val="both"/>
        <w:rPr>
          <w:sz w:val="18"/>
          <w:szCs w:val="18"/>
        </w:rPr>
      </w:pPr>
      <w:r w:rsidRPr="00B82722">
        <w:rPr>
          <w:b/>
          <w:sz w:val="18"/>
          <w:szCs w:val="18"/>
        </w:rPr>
        <w:t>Dispute Resolution</w:t>
      </w:r>
      <w:r w:rsidRPr="00B82722">
        <w:rPr>
          <w:sz w:val="18"/>
          <w:szCs w:val="18"/>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08002291" w14:textId="77777777" w:rsidR="00B82722" w:rsidRPr="00B82722" w:rsidRDefault="00B82722" w:rsidP="00F8472D">
      <w:pPr>
        <w:numPr>
          <w:ilvl w:val="0"/>
          <w:numId w:val="22"/>
        </w:numPr>
        <w:tabs>
          <w:tab w:val="left" w:pos="360"/>
        </w:tabs>
        <w:spacing w:before="240" w:after="0" w:line="240" w:lineRule="auto"/>
        <w:ind w:left="180"/>
        <w:jc w:val="both"/>
        <w:rPr>
          <w:sz w:val="18"/>
          <w:szCs w:val="18"/>
        </w:rPr>
      </w:pPr>
      <w:r w:rsidRPr="00B82722">
        <w:rPr>
          <w:b/>
          <w:sz w:val="18"/>
          <w:szCs w:val="18"/>
        </w:rPr>
        <w:t>Access to Books and Records</w:t>
      </w:r>
      <w:r w:rsidRPr="00B82722">
        <w:rPr>
          <w:sz w:val="18"/>
          <w:szCs w:val="18"/>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14:paraId="083AC575" w14:textId="77777777" w:rsidR="00B82722" w:rsidRPr="00B82722" w:rsidRDefault="00B82722" w:rsidP="00F8472D">
      <w:pPr>
        <w:numPr>
          <w:ilvl w:val="0"/>
          <w:numId w:val="22"/>
        </w:numPr>
        <w:tabs>
          <w:tab w:val="left" w:pos="360"/>
        </w:tabs>
        <w:spacing w:before="240" w:after="0" w:line="240" w:lineRule="auto"/>
        <w:ind w:left="180"/>
        <w:jc w:val="both"/>
        <w:rPr>
          <w:sz w:val="18"/>
          <w:szCs w:val="18"/>
        </w:rPr>
      </w:pPr>
      <w:r w:rsidRPr="00B82722">
        <w:rPr>
          <w:b/>
          <w:sz w:val="18"/>
          <w:szCs w:val="18"/>
        </w:rPr>
        <w:t>Additional Donor Terms and Conditions</w:t>
      </w:r>
      <w:r w:rsidRPr="00B82722">
        <w:rPr>
          <w:sz w:val="18"/>
          <w:szCs w:val="18"/>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51B5D67F" w14:textId="77777777" w:rsidR="00B82722" w:rsidRPr="00B82722" w:rsidRDefault="00B82722" w:rsidP="00F8472D">
      <w:pPr>
        <w:keepNext/>
        <w:numPr>
          <w:ilvl w:val="0"/>
          <w:numId w:val="22"/>
        </w:numPr>
        <w:tabs>
          <w:tab w:val="left" w:pos="360"/>
        </w:tabs>
        <w:spacing w:before="240" w:after="0" w:line="240" w:lineRule="auto"/>
        <w:ind w:left="180"/>
        <w:jc w:val="both"/>
        <w:rPr>
          <w:sz w:val="18"/>
          <w:szCs w:val="18"/>
        </w:rPr>
      </w:pPr>
      <w:r w:rsidRPr="00B82722">
        <w:rPr>
          <w:b/>
          <w:sz w:val="18"/>
          <w:szCs w:val="18"/>
        </w:rPr>
        <w:t>Miscellaneous</w:t>
      </w:r>
      <w:r w:rsidRPr="00B82722">
        <w:rPr>
          <w:sz w:val="18"/>
          <w:szCs w:val="18"/>
        </w:rPr>
        <w:t xml:space="preserve">.   </w:t>
      </w:r>
    </w:p>
    <w:p w14:paraId="47F29A6E" w14:textId="77777777" w:rsidR="00B82722" w:rsidRPr="00B82722" w:rsidRDefault="00B82722" w:rsidP="00F8472D">
      <w:pPr>
        <w:numPr>
          <w:ilvl w:val="1"/>
          <w:numId w:val="22"/>
        </w:numPr>
        <w:tabs>
          <w:tab w:val="left" w:pos="360"/>
        </w:tabs>
        <w:spacing w:before="240" w:after="0" w:line="240" w:lineRule="auto"/>
        <w:ind w:left="180" w:firstLine="0"/>
        <w:jc w:val="both"/>
        <w:rPr>
          <w:sz w:val="18"/>
          <w:szCs w:val="18"/>
        </w:rPr>
      </w:pPr>
      <w:r w:rsidRPr="00B82722">
        <w:rPr>
          <w:sz w:val="18"/>
          <w:szCs w:val="18"/>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sidRPr="00B82722">
        <w:rPr>
          <w:sz w:val="18"/>
          <w:szCs w:val="18"/>
        </w:rPr>
        <w:t>laws</w:t>
      </w:r>
      <w:proofErr w:type="spellEnd"/>
      <w:r w:rsidRPr="00B82722">
        <w:rPr>
          <w:sz w:val="18"/>
          <w:szCs w:val="18"/>
        </w:rPr>
        <w:t xml:space="preserve"> provisions thereof.</w:t>
      </w:r>
    </w:p>
    <w:p w14:paraId="411B5510" w14:textId="77777777" w:rsidR="00B82722" w:rsidRPr="00B82722" w:rsidRDefault="00B82722" w:rsidP="00F8472D">
      <w:pPr>
        <w:numPr>
          <w:ilvl w:val="1"/>
          <w:numId w:val="22"/>
        </w:numPr>
        <w:tabs>
          <w:tab w:val="left" w:pos="360"/>
        </w:tabs>
        <w:spacing w:before="240" w:after="0" w:line="240" w:lineRule="auto"/>
        <w:ind w:left="180" w:firstLine="0"/>
        <w:jc w:val="both"/>
        <w:rPr>
          <w:sz w:val="18"/>
          <w:szCs w:val="18"/>
        </w:rPr>
      </w:pPr>
      <w:r w:rsidRPr="00B82722">
        <w:rPr>
          <w:sz w:val="18"/>
          <w:szCs w:val="18"/>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509B1E41" w14:textId="77777777" w:rsidR="00B82722" w:rsidRPr="00B82722" w:rsidRDefault="00B82722" w:rsidP="00F8472D">
      <w:pPr>
        <w:numPr>
          <w:ilvl w:val="1"/>
          <w:numId w:val="22"/>
        </w:numPr>
        <w:tabs>
          <w:tab w:val="left" w:pos="360"/>
        </w:tabs>
        <w:spacing w:before="240" w:after="0" w:line="240" w:lineRule="auto"/>
        <w:ind w:left="180" w:firstLine="0"/>
        <w:jc w:val="both"/>
        <w:rPr>
          <w:sz w:val="18"/>
          <w:szCs w:val="18"/>
        </w:rPr>
      </w:pPr>
      <w:r w:rsidRPr="00B82722">
        <w:rPr>
          <w:sz w:val="18"/>
          <w:szCs w:val="18"/>
        </w:rPr>
        <w:lastRenderedPageBreak/>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69E47C7A" w14:textId="77777777" w:rsidR="00B82722" w:rsidRPr="00B82722" w:rsidRDefault="00B82722" w:rsidP="00F8472D">
      <w:pPr>
        <w:numPr>
          <w:ilvl w:val="1"/>
          <w:numId w:val="22"/>
        </w:numPr>
        <w:tabs>
          <w:tab w:val="left" w:pos="360"/>
        </w:tabs>
        <w:spacing w:before="240" w:after="0" w:line="240" w:lineRule="auto"/>
        <w:ind w:left="180" w:firstLine="0"/>
        <w:jc w:val="both"/>
        <w:rPr>
          <w:sz w:val="18"/>
          <w:szCs w:val="18"/>
        </w:rPr>
      </w:pPr>
      <w:r w:rsidRPr="00B82722">
        <w:rPr>
          <w:sz w:val="18"/>
          <w:szCs w:val="18"/>
        </w:rPr>
        <w:t>Time is of the essence of each and every obligation of Contractor under this Contract.</w:t>
      </w:r>
    </w:p>
    <w:p w14:paraId="7D883E7E" w14:textId="77777777" w:rsidR="00B82722" w:rsidRPr="00B82722" w:rsidRDefault="00B82722" w:rsidP="00F8472D">
      <w:pPr>
        <w:numPr>
          <w:ilvl w:val="1"/>
          <w:numId w:val="22"/>
        </w:numPr>
        <w:tabs>
          <w:tab w:val="left" w:pos="360"/>
        </w:tabs>
        <w:spacing w:before="240" w:after="0" w:line="240" w:lineRule="auto"/>
        <w:ind w:left="180" w:firstLine="0"/>
        <w:jc w:val="both"/>
        <w:rPr>
          <w:sz w:val="18"/>
          <w:szCs w:val="18"/>
        </w:rPr>
      </w:pPr>
      <w:r w:rsidRPr="00B82722">
        <w:rPr>
          <w:sz w:val="18"/>
          <w:szCs w:val="18"/>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6ED2505F" w14:textId="77777777" w:rsidR="00B82722" w:rsidRPr="00B82722" w:rsidRDefault="00B82722" w:rsidP="00F8472D">
      <w:pPr>
        <w:numPr>
          <w:ilvl w:val="1"/>
          <w:numId w:val="22"/>
        </w:numPr>
        <w:tabs>
          <w:tab w:val="left" w:pos="360"/>
        </w:tabs>
        <w:spacing w:before="240" w:after="0" w:line="240" w:lineRule="auto"/>
        <w:ind w:left="180" w:firstLine="0"/>
        <w:jc w:val="both"/>
        <w:rPr>
          <w:sz w:val="18"/>
          <w:szCs w:val="18"/>
        </w:rPr>
      </w:pPr>
      <w:r w:rsidRPr="00B82722">
        <w:rPr>
          <w:sz w:val="18"/>
          <w:szCs w:val="18"/>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14:paraId="15623C3C" w14:textId="77777777" w:rsidR="00B82722" w:rsidRPr="00B82722" w:rsidRDefault="00B82722" w:rsidP="00F8472D">
      <w:pPr>
        <w:numPr>
          <w:ilvl w:val="1"/>
          <w:numId w:val="22"/>
        </w:numPr>
        <w:tabs>
          <w:tab w:val="left" w:pos="360"/>
        </w:tabs>
        <w:spacing w:before="240" w:after="0" w:line="240" w:lineRule="auto"/>
        <w:ind w:left="180" w:firstLine="0"/>
        <w:jc w:val="both"/>
        <w:rPr>
          <w:sz w:val="18"/>
          <w:szCs w:val="18"/>
        </w:rPr>
      </w:pPr>
      <w:r w:rsidRPr="00B82722">
        <w:rPr>
          <w:sz w:val="18"/>
          <w:szCs w:val="18"/>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14:paraId="74AD76AD" w14:textId="77777777" w:rsidR="00B82722" w:rsidRPr="00B82722" w:rsidRDefault="00B82722" w:rsidP="00F8472D">
      <w:pPr>
        <w:numPr>
          <w:ilvl w:val="1"/>
          <w:numId w:val="22"/>
        </w:numPr>
        <w:tabs>
          <w:tab w:val="left" w:pos="360"/>
        </w:tabs>
        <w:spacing w:before="240" w:after="0" w:line="240" w:lineRule="auto"/>
        <w:ind w:left="180" w:firstLine="0"/>
        <w:jc w:val="both"/>
        <w:rPr>
          <w:sz w:val="18"/>
          <w:szCs w:val="18"/>
        </w:rPr>
      </w:pPr>
      <w:r w:rsidRPr="00B82722">
        <w:rPr>
          <w:sz w:val="18"/>
          <w:szCs w:val="18"/>
        </w:rPr>
        <w:t>The warranty, representations, dispute resolution, confidentiality and indemnification provisions of this Contract will survive the termination, cancellation of expiration of this Contract.</w:t>
      </w:r>
    </w:p>
    <w:p w14:paraId="3DAEC37C" w14:textId="77777777" w:rsidR="00B82722" w:rsidRPr="00B82722" w:rsidRDefault="00B82722" w:rsidP="00F8472D">
      <w:pPr>
        <w:keepNext/>
        <w:ind w:left="180"/>
        <w:jc w:val="both"/>
        <w:rPr>
          <w:sz w:val="18"/>
          <w:szCs w:val="18"/>
        </w:rPr>
      </w:pPr>
      <w:r w:rsidRPr="00B82722">
        <w:rPr>
          <w:sz w:val="18"/>
          <w:szCs w:val="18"/>
        </w:rPr>
        <w:t>IN WITNESS WHEREOF, this Service Contract has been duly executed as of the date first written above.</w:t>
      </w:r>
    </w:p>
    <w:tbl>
      <w:tblPr>
        <w:tblW w:w="9216" w:type="dxa"/>
        <w:tblInd w:w="-108" w:type="dxa"/>
        <w:tblLayout w:type="fixed"/>
        <w:tblLook w:val="0000" w:firstRow="0" w:lastRow="0" w:firstColumn="0" w:lastColumn="0" w:noHBand="0" w:noVBand="0"/>
      </w:tblPr>
      <w:tblGrid>
        <w:gridCol w:w="4608"/>
        <w:gridCol w:w="4608"/>
      </w:tblGrid>
      <w:tr w:rsidR="00B82722" w:rsidRPr="00B82722" w14:paraId="4E9CF901" w14:textId="77777777" w:rsidTr="009D7C0C">
        <w:tc>
          <w:tcPr>
            <w:tcW w:w="4608" w:type="dxa"/>
          </w:tcPr>
          <w:p w14:paraId="0DEB8BDE" w14:textId="77777777" w:rsidR="00B82722" w:rsidRPr="00B82722" w:rsidRDefault="00B82722" w:rsidP="00F8472D">
            <w:pPr>
              <w:keepNext/>
              <w:tabs>
                <w:tab w:val="left" w:pos="4190"/>
                <w:tab w:val="right" w:pos="8640"/>
              </w:tabs>
              <w:ind w:left="180"/>
              <w:rPr>
                <w:sz w:val="18"/>
                <w:szCs w:val="18"/>
              </w:rPr>
            </w:pPr>
            <w:r w:rsidRPr="00B82722">
              <w:rPr>
                <w:b/>
                <w:sz w:val="18"/>
                <w:szCs w:val="18"/>
              </w:rPr>
              <w:t>MERCY CORPS</w:t>
            </w:r>
            <w:r w:rsidRPr="00B82722">
              <w:rPr>
                <w:b/>
                <w:sz w:val="18"/>
                <w:szCs w:val="18"/>
              </w:rPr>
              <w:br/>
            </w:r>
          </w:p>
          <w:p w14:paraId="20618A4F" w14:textId="77777777" w:rsidR="00B82722" w:rsidRPr="00B82722" w:rsidRDefault="00B82722" w:rsidP="00F8472D">
            <w:pPr>
              <w:tabs>
                <w:tab w:val="left" w:pos="4190"/>
                <w:tab w:val="right" w:pos="8640"/>
              </w:tabs>
              <w:ind w:left="180"/>
              <w:jc w:val="both"/>
              <w:rPr>
                <w:sz w:val="18"/>
                <w:szCs w:val="18"/>
              </w:rPr>
            </w:pPr>
            <w:r w:rsidRPr="00B82722">
              <w:rPr>
                <w:sz w:val="18"/>
                <w:szCs w:val="18"/>
              </w:rPr>
              <w:t>By:</w:t>
            </w:r>
            <w:r w:rsidRPr="00B82722">
              <w:rPr>
                <w:sz w:val="18"/>
                <w:szCs w:val="18"/>
                <w:u w:val="single"/>
              </w:rPr>
              <w:tab/>
            </w:r>
            <w:r w:rsidRPr="00B82722">
              <w:rPr>
                <w:sz w:val="18"/>
                <w:szCs w:val="18"/>
                <w:u w:val="single"/>
              </w:rPr>
              <w:br/>
            </w:r>
          </w:p>
          <w:p w14:paraId="5903B730" w14:textId="77777777" w:rsidR="00B82722" w:rsidRPr="00B82722" w:rsidRDefault="00B82722" w:rsidP="00F8472D">
            <w:pPr>
              <w:tabs>
                <w:tab w:val="left" w:pos="4190"/>
                <w:tab w:val="right" w:pos="8640"/>
              </w:tabs>
              <w:ind w:left="180"/>
              <w:jc w:val="both"/>
              <w:rPr>
                <w:sz w:val="18"/>
                <w:szCs w:val="18"/>
              </w:rPr>
            </w:pPr>
            <w:r w:rsidRPr="00B82722">
              <w:rPr>
                <w:sz w:val="18"/>
                <w:szCs w:val="18"/>
              </w:rPr>
              <w:t>Name:</w:t>
            </w:r>
            <w:r w:rsidRPr="00B82722">
              <w:rPr>
                <w:sz w:val="18"/>
                <w:szCs w:val="18"/>
                <w:u w:val="single"/>
              </w:rPr>
              <w:tab/>
            </w:r>
            <w:r w:rsidRPr="00B82722">
              <w:rPr>
                <w:sz w:val="18"/>
                <w:szCs w:val="18"/>
                <w:u w:val="single"/>
              </w:rPr>
              <w:br/>
            </w:r>
          </w:p>
          <w:p w14:paraId="7E979901" w14:textId="77777777" w:rsidR="00B82722" w:rsidRPr="00B82722" w:rsidRDefault="00B82722" w:rsidP="00F8472D">
            <w:pPr>
              <w:tabs>
                <w:tab w:val="left" w:pos="4190"/>
                <w:tab w:val="right" w:pos="8640"/>
              </w:tabs>
              <w:ind w:left="180"/>
              <w:jc w:val="both"/>
              <w:rPr>
                <w:sz w:val="18"/>
                <w:szCs w:val="18"/>
                <w:u w:val="single"/>
              </w:rPr>
            </w:pPr>
            <w:r w:rsidRPr="00B82722">
              <w:rPr>
                <w:sz w:val="18"/>
                <w:szCs w:val="18"/>
              </w:rPr>
              <w:t>Title:</w:t>
            </w:r>
            <w:r w:rsidRPr="00B82722">
              <w:rPr>
                <w:sz w:val="18"/>
                <w:szCs w:val="18"/>
                <w:u w:val="single"/>
              </w:rPr>
              <w:tab/>
            </w:r>
          </w:p>
          <w:p w14:paraId="18D5C323" w14:textId="77777777" w:rsidR="00B82722" w:rsidRPr="00B82722" w:rsidRDefault="00B82722" w:rsidP="00F8472D">
            <w:pPr>
              <w:ind w:left="180"/>
              <w:jc w:val="both"/>
              <w:rPr>
                <w:sz w:val="18"/>
                <w:szCs w:val="18"/>
              </w:rPr>
            </w:pPr>
          </w:p>
        </w:tc>
        <w:tc>
          <w:tcPr>
            <w:tcW w:w="4608" w:type="dxa"/>
          </w:tcPr>
          <w:p w14:paraId="5BABCE49" w14:textId="77777777" w:rsidR="00B82722" w:rsidRPr="00B82722" w:rsidRDefault="00B82722" w:rsidP="00F8472D">
            <w:pPr>
              <w:keepNext/>
              <w:tabs>
                <w:tab w:val="left" w:pos="4190"/>
                <w:tab w:val="right" w:pos="8640"/>
              </w:tabs>
              <w:ind w:left="180" w:right="-180"/>
              <w:jc w:val="both"/>
              <w:rPr>
                <w:sz w:val="18"/>
                <w:szCs w:val="18"/>
              </w:rPr>
            </w:pPr>
            <w:r w:rsidRPr="00B82722">
              <w:rPr>
                <w:sz w:val="18"/>
                <w:szCs w:val="18"/>
              </w:rPr>
              <w:t>________________________________</w:t>
            </w:r>
            <w:r w:rsidRPr="00B82722">
              <w:rPr>
                <w:sz w:val="18"/>
                <w:szCs w:val="18"/>
              </w:rPr>
              <w:br/>
            </w:r>
          </w:p>
          <w:p w14:paraId="6915A5AD" w14:textId="77777777" w:rsidR="00B82722" w:rsidRPr="00B82722" w:rsidRDefault="00B82722" w:rsidP="00F8472D">
            <w:pPr>
              <w:tabs>
                <w:tab w:val="left" w:pos="4190"/>
                <w:tab w:val="right" w:pos="8640"/>
              </w:tabs>
              <w:ind w:left="180"/>
              <w:jc w:val="both"/>
              <w:rPr>
                <w:sz w:val="18"/>
                <w:szCs w:val="18"/>
              </w:rPr>
            </w:pPr>
            <w:r w:rsidRPr="00B82722">
              <w:rPr>
                <w:sz w:val="18"/>
                <w:szCs w:val="18"/>
              </w:rPr>
              <w:t>By:</w:t>
            </w:r>
            <w:r w:rsidRPr="00B82722">
              <w:rPr>
                <w:sz w:val="18"/>
                <w:szCs w:val="18"/>
                <w:u w:val="single"/>
              </w:rPr>
              <w:tab/>
            </w:r>
            <w:r w:rsidRPr="00B82722">
              <w:rPr>
                <w:sz w:val="18"/>
                <w:szCs w:val="18"/>
                <w:u w:val="single"/>
              </w:rPr>
              <w:br/>
            </w:r>
          </w:p>
          <w:p w14:paraId="7E81D1E8" w14:textId="77777777" w:rsidR="00B82722" w:rsidRPr="00B82722" w:rsidRDefault="00B82722" w:rsidP="00F8472D">
            <w:pPr>
              <w:tabs>
                <w:tab w:val="left" w:pos="4190"/>
                <w:tab w:val="right" w:pos="8640"/>
              </w:tabs>
              <w:ind w:left="180"/>
              <w:jc w:val="both"/>
              <w:rPr>
                <w:sz w:val="18"/>
                <w:szCs w:val="18"/>
              </w:rPr>
            </w:pPr>
            <w:r w:rsidRPr="00B82722">
              <w:rPr>
                <w:sz w:val="18"/>
                <w:szCs w:val="18"/>
              </w:rPr>
              <w:t>Name:</w:t>
            </w:r>
            <w:r w:rsidRPr="00B82722">
              <w:rPr>
                <w:sz w:val="18"/>
                <w:szCs w:val="18"/>
                <w:u w:val="single"/>
              </w:rPr>
              <w:tab/>
            </w:r>
            <w:r w:rsidRPr="00B82722">
              <w:rPr>
                <w:sz w:val="18"/>
                <w:szCs w:val="18"/>
                <w:u w:val="single"/>
              </w:rPr>
              <w:br/>
            </w:r>
          </w:p>
          <w:p w14:paraId="555EBF58" w14:textId="77777777" w:rsidR="00B82722" w:rsidRPr="00B82722" w:rsidRDefault="00B82722" w:rsidP="00F8472D">
            <w:pPr>
              <w:tabs>
                <w:tab w:val="left" w:pos="4190"/>
                <w:tab w:val="right" w:pos="8640"/>
              </w:tabs>
              <w:ind w:left="180"/>
              <w:jc w:val="both"/>
              <w:rPr>
                <w:sz w:val="18"/>
                <w:szCs w:val="18"/>
                <w:u w:val="single"/>
              </w:rPr>
            </w:pPr>
            <w:r w:rsidRPr="00B82722">
              <w:rPr>
                <w:sz w:val="18"/>
                <w:szCs w:val="18"/>
              </w:rPr>
              <w:t>Title:</w:t>
            </w:r>
            <w:r w:rsidRPr="00B82722">
              <w:rPr>
                <w:sz w:val="18"/>
                <w:szCs w:val="18"/>
                <w:u w:val="single"/>
              </w:rPr>
              <w:tab/>
            </w:r>
          </w:p>
          <w:p w14:paraId="2EDF7BCB" w14:textId="77777777" w:rsidR="00B82722" w:rsidRPr="00B82722" w:rsidRDefault="00B82722" w:rsidP="00F8472D">
            <w:pPr>
              <w:ind w:left="180"/>
              <w:jc w:val="both"/>
              <w:rPr>
                <w:sz w:val="18"/>
                <w:szCs w:val="18"/>
              </w:rPr>
            </w:pPr>
          </w:p>
        </w:tc>
      </w:tr>
    </w:tbl>
    <w:p w14:paraId="77098888" w14:textId="77777777" w:rsidR="00B82722" w:rsidRPr="00B82722" w:rsidRDefault="00B82722" w:rsidP="00F8472D">
      <w:pPr>
        <w:ind w:left="180"/>
        <w:jc w:val="both"/>
        <w:rPr>
          <w:sz w:val="18"/>
          <w:szCs w:val="18"/>
        </w:rPr>
      </w:pPr>
    </w:p>
    <w:p w14:paraId="43C7BC32" w14:textId="77777777" w:rsidR="00B82722" w:rsidRDefault="00B82722" w:rsidP="00F8472D">
      <w:pPr>
        <w:widowControl w:val="0"/>
        <w:ind w:left="180"/>
        <w:rPr>
          <w:sz w:val="22"/>
          <w:szCs w:val="22"/>
        </w:rPr>
        <w:sectPr w:rsidR="00B82722" w:rsidSect="00F8472D">
          <w:headerReference w:type="default" r:id="rId10"/>
          <w:footerReference w:type="default" r:id="rId11"/>
          <w:headerReference w:type="first" r:id="rId12"/>
          <w:footerReference w:type="first" r:id="rId13"/>
          <w:pgSz w:w="12240" w:h="15840"/>
          <w:pgMar w:top="1584" w:right="810" w:bottom="1584" w:left="1170" w:header="0" w:footer="720" w:gutter="0"/>
          <w:pgNumType w:start="1"/>
          <w:cols w:space="720"/>
        </w:sectPr>
      </w:pPr>
      <w:r w:rsidRPr="00B82722">
        <w:rPr>
          <w:sz w:val="18"/>
          <w:szCs w:val="18"/>
        </w:rPr>
        <w:br w:type="page"/>
      </w:r>
    </w:p>
    <w:p w14:paraId="1C53C730" w14:textId="413FAF80" w:rsidR="009F0B9B" w:rsidRDefault="009F0B9B" w:rsidP="00F8472D">
      <w:pPr>
        <w:widowControl w:val="0"/>
        <w:spacing w:after="160" w:line="240" w:lineRule="auto"/>
        <w:ind w:left="180"/>
        <w:jc w:val="center"/>
        <w:rPr>
          <w:b/>
          <w:sz w:val="28"/>
          <w:szCs w:val="28"/>
          <w:highlight w:val="yellow"/>
        </w:rPr>
      </w:pPr>
    </w:p>
    <w:p w14:paraId="760814C5" w14:textId="77777777" w:rsidR="009F0B9B" w:rsidRDefault="00A5720B" w:rsidP="00F8472D">
      <w:pPr>
        <w:pStyle w:val="Heading1"/>
        <w:keepNext w:val="0"/>
        <w:keepLines w:val="0"/>
        <w:widowControl w:val="0"/>
        <w:spacing w:after="160" w:line="288" w:lineRule="auto"/>
        <w:ind w:left="180"/>
        <w:rPr>
          <w:sz w:val="28"/>
          <w:szCs w:val="28"/>
        </w:rPr>
      </w:pPr>
      <w:bookmarkStart w:id="11" w:name="_tfpqbmyw287i" w:colFirst="0" w:colLast="0"/>
      <w:bookmarkEnd w:id="11"/>
      <w:r>
        <w:rPr>
          <w:sz w:val="28"/>
          <w:szCs w:val="28"/>
        </w:rPr>
        <w:t>7. Attachments to the Tender Package</w:t>
      </w:r>
    </w:p>
    <w:p w14:paraId="2F11D2D6" w14:textId="77777777" w:rsidR="009F0B9B" w:rsidRDefault="009F0B9B" w:rsidP="00F8472D">
      <w:pPr>
        <w:widowControl w:val="0"/>
        <w:spacing w:after="160" w:line="240" w:lineRule="auto"/>
        <w:ind w:left="180"/>
        <w:rPr>
          <w:b/>
          <w:color w:val="D01D2B"/>
          <w:sz w:val="28"/>
          <w:szCs w:val="28"/>
        </w:rPr>
      </w:pPr>
    </w:p>
    <w:p w14:paraId="59D22C97" w14:textId="77777777" w:rsidR="009F0B9B" w:rsidRDefault="00A5720B" w:rsidP="00F8472D">
      <w:pPr>
        <w:widowControl w:val="0"/>
        <w:spacing w:after="160" w:line="288" w:lineRule="auto"/>
        <w:ind w:left="180"/>
        <w:jc w:val="center"/>
        <w:rPr>
          <w:b/>
          <w:sz w:val="28"/>
          <w:szCs w:val="28"/>
          <w:highlight w:val="yellow"/>
        </w:rPr>
      </w:pPr>
      <w:r>
        <w:rPr>
          <w:b/>
          <w:sz w:val="28"/>
          <w:szCs w:val="28"/>
          <w:highlight w:val="yellow"/>
        </w:rPr>
        <w:t>Attachment 1 -Supplier Information Form template</w:t>
      </w:r>
    </w:p>
    <w:p w14:paraId="6F057651" w14:textId="1B687B00" w:rsidR="009F0B9B" w:rsidRDefault="009F0B9B" w:rsidP="00F8472D">
      <w:pPr>
        <w:widowControl w:val="0"/>
        <w:spacing w:after="160" w:line="288" w:lineRule="auto"/>
        <w:ind w:left="180"/>
        <w:jc w:val="center"/>
        <w:rPr>
          <w:b/>
          <w:sz w:val="28"/>
          <w:szCs w:val="28"/>
          <w:highlight w:val="yellow"/>
        </w:rPr>
      </w:pPr>
    </w:p>
    <w:p w14:paraId="3F98FCFC" w14:textId="77777777" w:rsidR="009F0B9B" w:rsidRDefault="009F0B9B" w:rsidP="00F8472D">
      <w:pPr>
        <w:widowControl w:val="0"/>
        <w:spacing w:after="160" w:line="288" w:lineRule="auto"/>
        <w:ind w:left="180"/>
        <w:jc w:val="center"/>
        <w:rPr>
          <w:sz w:val="28"/>
          <w:szCs w:val="28"/>
          <w:highlight w:val="yellow"/>
        </w:rPr>
      </w:pPr>
    </w:p>
    <w:p w14:paraId="6B2E1740" w14:textId="77777777" w:rsidR="009F0B9B" w:rsidRDefault="009F0B9B" w:rsidP="00F8472D">
      <w:pPr>
        <w:widowControl w:val="0"/>
        <w:spacing w:after="0" w:line="240" w:lineRule="auto"/>
        <w:ind w:left="180"/>
      </w:pPr>
    </w:p>
    <w:tbl>
      <w:tblPr>
        <w:tblStyle w:val="a9"/>
        <w:tblW w:w="10800" w:type="dxa"/>
        <w:tblInd w:w="100" w:type="dxa"/>
        <w:tblLayout w:type="fixed"/>
        <w:tblLook w:val="0600" w:firstRow="0" w:lastRow="0" w:firstColumn="0" w:lastColumn="0" w:noHBand="1" w:noVBand="1"/>
      </w:tblPr>
      <w:tblGrid>
        <w:gridCol w:w="10800"/>
      </w:tblGrid>
      <w:tr w:rsidR="009F0B9B" w14:paraId="20DE9177"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623EEBEF" w14:textId="77777777" w:rsidR="009F0B9B" w:rsidRDefault="009F0B9B" w:rsidP="00F8472D">
            <w:pPr>
              <w:widowControl w:val="0"/>
              <w:spacing w:after="160" w:line="240" w:lineRule="auto"/>
              <w:ind w:left="180"/>
            </w:pPr>
          </w:p>
          <w:p w14:paraId="22EE0911" w14:textId="77777777" w:rsidR="009F0B9B" w:rsidRDefault="00A5720B" w:rsidP="00F8472D">
            <w:pPr>
              <w:widowControl w:val="0"/>
              <w:spacing w:after="160" w:line="240" w:lineRule="auto"/>
              <w:ind w:left="180"/>
            </w:pPr>
            <w:r>
              <w:t xml:space="preserve"> </w:t>
            </w:r>
          </w:p>
        </w:tc>
      </w:tr>
    </w:tbl>
    <w:p w14:paraId="157F563A" w14:textId="77777777" w:rsidR="009F0B9B" w:rsidRDefault="009F0B9B" w:rsidP="00F8472D">
      <w:pPr>
        <w:widowControl w:val="0"/>
        <w:spacing w:after="160" w:line="240" w:lineRule="auto"/>
        <w:ind w:left="180"/>
      </w:pPr>
    </w:p>
    <w:sectPr w:rsidR="009F0B9B" w:rsidSect="00F8472D">
      <w:headerReference w:type="default" r:id="rId14"/>
      <w:footerReference w:type="default" r:id="rId15"/>
      <w:pgSz w:w="12240" w:h="15840"/>
      <w:pgMar w:top="1440" w:right="810" w:bottom="1440" w:left="117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985F" w14:textId="77777777" w:rsidR="00C42DD6" w:rsidRDefault="00C42DD6">
      <w:pPr>
        <w:spacing w:after="0" w:line="240" w:lineRule="auto"/>
      </w:pPr>
      <w:r>
        <w:separator/>
      </w:r>
    </w:p>
  </w:endnote>
  <w:endnote w:type="continuationSeparator" w:id="0">
    <w:p w14:paraId="12F7D75E" w14:textId="77777777" w:rsidR="00C42DD6" w:rsidRDefault="00C4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F759" w14:textId="62248F22" w:rsidR="00B82722" w:rsidRDefault="00B82722">
    <w:pPr>
      <w:tabs>
        <w:tab w:val="right" w:pos="9000"/>
      </w:tabs>
      <w:rPr>
        <w:color w:val="0000FF"/>
        <w:sz w:val="16"/>
        <w:szCs w:val="16"/>
      </w:rPr>
    </w:pPr>
    <w:r>
      <w:rPr>
        <w:i/>
        <w:sz w:val="20"/>
        <w:szCs w:val="20"/>
      </w:rPr>
      <w:t>Service Contract No: JUB-0079 Cash Transfers</w:t>
    </w:r>
    <w:r w:rsidRPr="00692EAB">
      <w:rPr>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Pr>
        <w:noProof/>
        <w:color w:val="0000FF"/>
        <w:sz w:val="16"/>
        <w:szCs w:val="16"/>
      </w:rPr>
      <w:t>18</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F1F7" w14:textId="77777777" w:rsidR="00B82722" w:rsidRDefault="00B82722">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131381BA" w14:textId="77777777" w:rsidR="00B82722" w:rsidRDefault="00B82722">
    <w:pPr>
      <w:tabs>
        <w:tab w:val="right" w:pos="9000"/>
      </w:tabs>
      <w:spacing w:after="1440"/>
      <w:rPr>
        <w:color w:val="0000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6B74" w14:textId="65F48037" w:rsidR="009F0B9B" w:rsidRDefault="00A5720B">
    <w:r>
      <w:t xml:space="preserve">Tender No: </w:t>
    </w:r>
    <w:r w:rsidR="00457C24" w:rsidRPr="00457C24">
      <w:rPr>
        <w:color w:val="auto"/>
      </w:rPr>
      <w:t>JUB-0079 Cash Transfers</w:t>
    </w:r>
    <w:r>
      <w:tab/>
    </w:r>
    <w:r>
      <w:tab/>
    </w:r>
    <w:r>
      <w:tab/>
    </w:r>
    <w:r>
      <w:tab/>
    </w:r>
    <w:r>
      <w:tab/>
    </w:r>
    <w:r>
      <w:tab/>
    </w:r>
    <w:r>
      <w:tab/>
    </w:r>
    <w:r>
      <w:tab/>
      <w:t xml:space="preserve">Page </w:t>
    </w:r>
    <w:r>
      <w:fldChar w:fldCharType="begin"/>
    </w:r>
    <w:r>
      <w:instrText>PAGE</w:instrText>
    </w:r>
    <w:r>
      <w:fldChar w:fldCharType="separate"/>
    </w:r>
    <w:r w:rsidR="00096B58">
      <w:rPr>
        <w:noProof/>
      </w:rPr>
      <w:t>1</w:t>
    </w:r>
    <w:r>
      <w:fldChar w:fldCharType="end"/>
    </w:r>
    <w:r>
      <w:t xml:space="preserve"> of </w:t>
    </w:r>
    <w:r>
      <w:fldChar w:fldCharType="begin"/>
    </w:r>
    <w:r>
      <w:instrText>NUMPAGES</w:instrText>
    </w:r>
    <w:r>
      <w:fldChar w:fldCharType="separate"/>
    </w:r>
    <w:r w:rsidR="00096B58">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87CF" w14:textId="77777777" w:rsidR="00C42DD6" w:rsidRDefault="00C42DD6">
      <w:pPr>
        <w:spacing w:after="0" w:line="240" w:lineRule="auto"/>
      </w:pPr>
      <w:r>
        <w:separator/>
      </w:r>
    </w:p>
  </w:footnote>
  <w:footnote w:type="continuationSeparator" w:id="0">
    <w:p w14:paraId="281E80E3" w14:textId="77777777" w:rsidR="00C42DD6" w:rsidRDefault="00C42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E7E" w14:textId="77777777" w:rsidR="00B82722" w:rsidRDefault="00B82722">
    <w:pPr>
      <w:tabs>
        <w:tab w:val="center" w:pos="4507"/>
        <w:tab w:val="right" w:pos="9000"/>
      </w:tabs>
      <w:spacing w:before="720"/>
      <w:ind w:left="54"/>
    </w:pPr>
    <w:r>
      <w:rPr>
        <w:noProof/>
        <w:lang w:val="en-GB"/>
      </w:rPr>
      <w:drawing>
        <wp:anchor distT="114300" distB="114300" distL="114300" distR="114300" simplePos="0" relativeHeight="251663360" behindDoc="0" locked="0" layoutInCell="1" hidden="0" allowOverlap="1" wp14:anchorId="1DACD3B9" wp14:editId="0A432F43">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622C" w14:textId="77777777" w:rsidR="00B82722" w:rsidRDefault="00B82722">
    <w:pPr>
      <w:tabs>
        <w:tab w:val="center" w:pos="4507"/>
        <w:tab w:val="right" w:pos="900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639F" w14:textId="77777777" w:rsidR="009F0B9B" w:rsidRDefault="00A5720B">
    <w:pPr>
      <w:pStyle w:val="Title"/>
      <w:spacing w:before="0" w:after="0"/>
      <w:rPr>
        <w:sz w:val="36"/>
        <w:szCs w:val="36"/>
      </w:rPr>
    </w:pPr>
    <w:bookmarkStart w:id="12" w:name="_fxpprzt9v65c" w:colFirst="0" w:colLast="0"/>
    <w:bookmarkEnd w:id="12"/>
    <w:r>
      <w:rPr>
        <w:noProof/>
        <w:lang w:val="en-GB"/>
      </w:rPr>
      <w:drawing>
        <wp:anchor distT="114300" distB="114300" distL="114300" distR="114300" simplePos="0" relativeHeight="251655168" behindDoc="0" locked="0" layoutInCell="1" hidden="0" allowOverlap="1" wp14:anchorId="46607610" wp14:editId="7D9E2837">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30"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5FFCB289" w14:textId="77777777" w:rsidR="009F0B9B" w:rsidRDefault="00A5720B">
    <w:pPr>
      <w:pStyle w:val="Title"/>
      <w:spacing w:before="0" w:after="0" w:line="240" w:lineRule="auto"/>
      <w:rPr>
        <w:sz w:val="36"/>
        <w:szCs w:val="36"/>
      </w:rPr>
    </w:pPr>
    <w:bookmarkStart w:id="13" w:name="_j8ygr4y4rt81" w:colFirst="0" w:colLast="0"/>
    <w:bookmarkEnd w:id="13"/>
    <w:r>
      <w:rPr>
        <w:sz w:val="36"/>
        <w:szCs w:val="36"/>
      </w:rPr>
      <w:t>Tender Package  —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D26E04"/>
    <w:multiLevelType w:val="multilevel"/>
    <w:tmpl w:val="E02C91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7" w15:restartNumberingAfterBreak="0">
    <w:nsid w:val="1F414925"/>
    <w:multiLevelType w:val="multilevel"/>
    <w:tmpl w:val="8AEAC3B8"/>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2635055E"/>
    <w:multiLevelType w:val="multilevel"/>
    <w:tmpl w:val="0C7E785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E658E4"/>
    <w:multiLevelType w:val="multilevel"/>
    <w:tmpl w:val="8DCC6F7C"/>
    <w:lvl w:ilvl="0">
      <w:start w:val="11"/>
      <w:numFmt w:val="decimal"/>
      <w:lvlText w:val="%1."/>
      <w:lvlJc w:val="left"/>
      <w:pPr>
        <w:ind w:left="360" w:firstLine="0"/>
      </w:pPr>
      <w:rPr>
        <w:rFonts w:hint="default"/>
        <w:b/>
        <w:vertAlign w:val="baseline"/>
      </w:rPr>
    </w:lvl>
    <w:lvl w:ilvl="1">
      <w:start w:val="1"/>
      <w:numFmt w:val="lowerLetter"/>
      <w:lvlText w:val="%2."/>
      <w:lvlJc w:val="left"/>
      <w:pPr>
        <w:ind w:left="720" w:firstLine="36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2"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861FBB"/>
    <w:multiLevelType w:val="hybridMultilevel"/>
    <w:tmpl w:val="B4D49A4A"/>
    <w:lvl w:ilvl="0" w:tplc="92766038">
      <w:numFmt w:val="bullet"/>
      <w:lvlText w:val=""/>
      <w:lvlJc w:val="left"/>
      <w:pPr>
        <w:ind w:left="1080" w:hanging="360"/>
      </w:pPr>
      <w:rPr>
        <w:rFonts w:ascii="Wingdings" w:eastAsia="Arial" w:hAnsi="Wingdings"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51655F"/>
    <w:multiLevelType w:val="hybridMultilevel"/>
    <w:tmpl w:val="8742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9" w15:restartNumberingAfterBreak="0">
    <w:nsid w:val="4E961FDC"/>
    <w:multiLevelType w:val="multilevel"/>
    <w:tmpl w:val="E02C91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5061681F"/>
    <w:multiLevelType w:val="multilevel"/>
    <w:tmpl w:val="9AFE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2"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6"/>
  </w:num>
  <w:num w:numId="3">
    <w:abstractNumId w:val="3"/>
  </w:num>
  <w:num w:numId="4">
    <w:abstractNumId w:val="22"/>
  </w:num>
  <w:num w:numId="5">
    <w:abstractNumId w:val="12"/>
  </w:num>
  <w:num w:numId="6">
    <w:abstractNumId w:val="21"/>
  </w:num>
  <w:num w:numId="7">
    <w:abstractNumId w:val="6"/>
  </w:num>
  <w:num w:numId="8">
    <w:abstractNumId w:val="18"/>
  </w:num>
  <w:num w:numId="9">
    <w:abstractNumId w:val="8"/>
  </w:num>
  <w:num w:numId="10">
    <w:abstractNumId w:val="0"/>
  </w:num>
  <w:num w:numId="11">
    <w:abstractNumId w:val="9"/>
  </w:num>
  <w:num w:numId="12">
    <w:abstractNumId w:val="4"/>
  </w:num>
  <w:num w:numId="13">
    <w:abstractNumId w:val="1"/>
  </w:num>
  <w:num w:numId="14">
    <w:abstractNumId w:val="13"/>
  </w:num>
  <w:num w:numId="15">
    <w:abstractNumId w:val="5"/>
  </w:num>
  <w:num w:numId="16">
    <w:abstractNumId w:val="10"/>
  </w:num>
  <w:num w:numId="17">
    <w:abstractNumId w:val="7"/>
  </w:num>
  <w:num w:numId="18">
    <w:abstractNumId w:val="17"/>
  </w:num>
  <w:num w:numId="19">
    <w:abstractNumId w:val="2"/>
  </w:num>
  <w:num w:numId="20">
    <w:abstractNumId w:val="14"/>
  </w:num>
  <w:num w:numId="21">
    <w:abstractNumId w:val="15"/>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0B9B"/>
    <w:rsid w:val="00040BF7"/>
    <w:rsid w:val="000817F1"/>
    <w:rsid w:val="00096B58"/>
    <w:rsid w:val="00123704"/>
    <w:rsid w:val="001B3248"/>
    <w:rsid w:val="002A3D62"/>
    <w:rsid w:val="003179C0"/>
    <w:rsid w:val="00356070"/>
    <w:rsid w:val="0042158C"/>
    <w:rsid w:val="00457C24"/>
    <w:rsid w:val="00471CC3"/>
    <w:rsid w:val="00474D49"/>
    <w:rsid w:val="006542AD"/>
    <w:rsid w:val="006850A1"/>
    <w:rsid w:val="0070180B"/>
    <w:rsid w:val="007830DB"/>
    <w:rsid w:val="00857600"/>
    <w:rsid w:val="00872074"/>
    <w:rsid w:val="00907906"/>
    <w:rsid w:val="009164C6"/>
    <w:rsid w:val="00971BEC"/>
    <w:rsid w:val="009745CE"/>
    <w:rsid w:val="009F0B9B"/>
    <w:rsid w:val="00A5720B"/>
    <w:rsid w:val="00B51E2C"/>
    <w:rsid w:val="00B554BC"/>
    <w:rsid w:val="00B82722"/>
    <w:rsid w:val="00B936EB"/>
    <w:rsid w:val="00BA6BB2"/>
    <w:rsid w:val="00BB0146"/>
    <w:rsid w:val="00C11E2E"/>
    <w:rsid w:val="00C17B07"/>
    <w:rsid w:val="00C42DD6"/>
    <w:rsid w:val="00C943E4"/>
    <w:rsid w:val="00D914F5"/>
    <w:rsid w:val="00DA354F"/>
    <w:rsid w:val="00DA3916"/>
    <w:rsid w:val="00DB1887"/>
    <w:rsid w:val="00DD099B"/>
    <w:rsid w:val="00F5707C"/>
    <w:rsid w:val="00F67AC2"/>
    <w:rsid w:val="00F8472D"/>
    <w:rsid w:val="00F94A69"/>
    <w:rsid w:val="00FE2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72A7"/>
  <w15:docId w15:val="{AC741BF9-7334-4F98-B7CC-8A1FEB80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styleId="Header">
    <w:name w:val="header"/>
    <w:basedOn w:val="Normal"/>
    <w:link w:val="HeaderChar"/>
    <w:uiPriority w:val="99"/>
    <w:unhideWhenUsed/>
    <w:rsid w:val="00457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C24"/>
  </w:style>
  <w:style w:type="paragraph" w:styleId="Footer">
    <w:name w:val="footer"/>
    <w:basedOn w:val="Normal"/>
    <w:link w:val="FooterChar"/>
    <w:uiPriority w:val="99"/>
    <w:unhideWhenUsed/>
    <w:rsid w:val="00457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C24"/>
  </w:style>
  <w:style w:type="paragraph" w:styleId="ListParagraph">
    <w:name w:val="List Paragraph"/>
    <w:basedOn w:val="Normal"/>
    <w:uiPriority w:val="34"/>
    <w:qFormat/>
    <w:rsid w:val="00BA6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sc/committees/1267/aq_sanctions_list.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mercycorps.org/integrityhotline"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rcycorps.org/who-we-are/ethics-polici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7002</Words>
  <Characters>39912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46821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Simon EdwardBonis</cp:lastModifiedBy>
  <cp:revision>10</cp:revision>
  <dcterms:created xsi:type="dcterms:W3CDTF">2021-11-16T14:31:00Z</dcterms:created>
  <dcterms:modified xsi:type="dcterms:W3CDTF">2021-12-13T06:16:00Z</dcterms:modified>
</cp:coreProperties>
</file>