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748" w:rsidP="00877546" w:rsidRDefault="00766748" w14:paraId="06002988" w14:textId="59F2514A"/>
    <w:p w:rsidR="001153E9" w:rsidP="00877546" w:rsidRDefault="001153E9" w14:paraId="6B6580E0" w14:textId="77777777"/>
    <w:p w:rsidR="000E44F7" w:rsidP="00877546" w:rsidRDefault="000E44F7" w14:paraId="20EB9AEE" w14:textId="77777777"/>
    <w:p w:rsidR="000E44F7" w:rsidP="00877546" w:rsidRDefault="000E44F7" w14:paraId="375AF8FC" w14:textId="77777777"/>
    <w:p w:rsidR="000E44F7" w:rsidP="00877546" w:rsidRDefault="000E44F7" w14:paraId="55DA9C43" w14:textId="77777777"/>
    <w:p w:rsidR="000E44F7" w:rsidP="000E44F7" w:rsidRDefault="000E44F7" w14:paraId="1E58AF2A" w14:textId="03BD33D7">
      <w:pPr>
        <w:bidi/>
        <w:jc w:val="center"/>
        <w:rPr>
          <w:b/>
          <w:bCs/>
          <w:color w:val="C8102E"/>
          <w:sz w:val="52"/>
          <w:szCs w:val="52"/>
          <w:rtl/>
        </w:rPr>
      </w:pPr>
      <w:r>
        <w:rPr>
          <w:rFonts w:hint="cs"/>
          <w:b/>
          <w:bCs/>
          <w:color w:val="C8102E"/>
          <w:sz w:val="52"/>
          <w:szCs w:val="52"/>
          <w:rtl/>
        </w:rPr>
        <w:t>طلب التأهيل</w:t>
      </w:r>
    </w:p>
    <w:p w:rsidRPr="000E44F7" w:rsidR="000E44F7" w:rsidP="001153E9" w:rsidRDefault="000E44F7" w14:paraId="5E243D9C" w14:textId="347C1784">
      <w:pPr>
        <w:bidi/>
        <w:spacing w:before="240"/>
        <w:jc w:val="center"/>
        <w:rPr>
          <w:b/>
          <w:bCs/>
          <w:color w:val="0F243E" w:themeColor="text2" w:themeShade="80"/>
          <w:sz w:val="40"/>
          <w:szCs w:val="40"/>
          <w:rtl/>
        </w:rPr>
      </w:pPr>
      <w:r>
        <w:rPr>
          <w:rFonts w:hint="cs"/>
          <w:b/>
          <w:bCs/>
          <w:color w:val="0F243E" w:themeColor="text2" w:themeShade="80"/>
          <w:sz w:val="40"/>
          <w:szCs w:val="40"/>
          <w:rtl/>
        </w:rPr>
        <w:t>مقدمو خدمات الرصد والتقييم والبحث (</w:t>
      </w:r>
      <w:r>
        <w:rPr>
          <w:b/>
          <w:bCs/>
          <w:color w:val="0F243E" w:themeColor="text2" w:themeShade="80"/>
          <w:sz w:val="40"/>
          <w:szCs w:val="40"/>
        </w:rPr>
        <w:t>MER</w:t>
      </w:r>
      <w:r>
        <w:rPr>
          <w:rFonts w:hint="cs"/>
          <w:b/>
          <w:bCs/>
          <w:color w:val="0F243E" w:themeColor="text2" w:themeShade="80"/>
          <w:sz w:val="40"/>
          <w:szCs w:val="40"/>
          <w:rtl/>
        </w:rPr>
        <w:t>).</w:t>
      </w:r>
    </w:p>
    <w:p w:rsidRPr="00464E54" w:rsidR="00766748" w:rsidP="00877546" w:rsidRDefault="004C5E14" w14:paraId="4F45F9F5" w14:textId="77777777">
      <w:pPr>
        <w:bidi/>
        <w:rPr>
          <w:rtl/>
        </w:rPr>
      </w:pPr>
      <w:r>
        <w:t xml:space="preserve"> </w:t>
      </w:r>
    </w:p>
    <w:p w:rsidR="00766748" w:rsidP="00877546" w:rsidRDefault="004C5E14" w14:paraId="4A9304A5" w14:textId="77777777">
      <w:pPr>
        <w:bidi/>
        <w:rPr>
          <w:rtl/>
        </w:rPr>
      </w:pPr>
      <w:r>
        <w:t xml:space="preserve"> </w:t>
      </w:r>
    </w:p>
    <w:p w:rsidR="001153E9" w:rsidP="00877546" w:rsidRDefault="001153E9" w14:paraId="297780DB" w14:textId="77777777"/>
    <w:p w:rsidRPr="00464E54" w:rsidR="001153E9" w:rsidP="00877546" w:rsidRDefault="001153E9" w14:paraId="4AFBB670" w14:textId="77777777"/>
    <w:p w:rsidRPr="001153E9" w:rsidR="000E44F7" w:rsidP="001153E9" w:rsidRDefault="003CF98A" w14:paraId="2CFA07B3" w14:textId="7A3779C2">
      <w:pPr>
        <w:bidi/>
        <w:jc w:val="center"/>
        <w:rPr>
          <w:b/>
          <w:bCs/>
          <w:color w:val="0F243E" w:themeColor="text2" w:themeShade="80"/>
          <w:sz w:val="32"/>
          <w:szCs w:val="32"/>
          <w:rtl/>
        </w:rPr>
      </w:pPr>
      <w:r>
        <w:rPr>
          <w:rFonts w:hint="cs"/>
          <w:b/>
          <w:bCs/>
          <w:color w:val="0F243E" w:themeColor="text2" w:themeShade="80"/>
          <w:sz w:val="32"/>
          <w:szCs w:val="32"/>
          <w:rtl/>
        </w:rPr>
        <w:t>رقم المناقصة:</w:t>
      </w:r>
      <w:r>
        <w:rPr>
          <w:b/>
          <w:bCs/>
          <w:color w:val="0F243E" w:themeColor="text2" w:themeShade="80"/>
          <w:sz w:val="32"/>
          <w:szCs w:val="32"/>
        </w:rPr>
        <w:t xml:space="preserve"> PQ002</w:t>
      </w:r>
    </w:p>
    <w:p w:rsidR="000E44F7" w:rsidP="00877546" w:rsidRDefault="000E44F7" w14:paraId="02A7D0CC" w14:textId="77777777"/>
    <w:p w:rsidR="001153E9" w:rsidP="00877546" w:rsidRDefault="001153E9" w14:paraId="0FDAA6E7" w14:textId="77777777"/>
    <w:p w:rsidRPr="006023CB" w:rsidR="00766748" w:rsidP="79B31648" w:rsidRDefault="217841C2" w14:paraId="5FEBA789" w14:textId="37B6CF37">
      <w:pPr>
        <w:bidi/>
        <w:jc w:val="center"/>
        <w:rPr>
          <w:b w:val="1"/>
          <w:bCs w:val="1"/>
          <w:color w:val="0F243E" w:themeColor="text2" w:themeShade="80"/>
          <w:sz w:val="32"/>
          <w:szCs w:val="32"/>
          <w:rtl w:val="1"/>
        </w:rPr>
      </w:pPr>
      <w:r w:rsidRPr="5A514AA2" w:rsidR="4BA0789A">
        <w:rPr>
          <w:b w:val="1"/>
          <w:bCs w:val="1"/>
          <w:color w:val="0F243E" w:themeColor="text2" w:themeTint="FF" w:themeShade="80"/>
          <w:sz w:val="32"/>
          <w:szCs w:val="32"/>
          <w:rtl w:val="1"/>
        </w:rPr>
        <w:t>تاريخ الإغلاق:</w:t>
      </w:r>
      <w:r w:rsidRPr="5A514AA2" w:rsidR="4BA0789A">
        <w:rPr>
          <w:b w:val="1"/>
          <w:bCs w:val="1"/>
          <w:color w:val="0F243E" w:themeColor="text2" w:themeTint="FF" w:themeShade="80"/>
          <w:sz w:val="32"/>
          <w:szCs w:val="32"/>
          <w:rtl w:val="1"/>
        </w:rPr>
        <w:t xml:space="preserve"> </w:t>
      </w:r>
      <w:r w:rsidRPr="5A514AA2" w:rsidR="39DD5C56">
        <w:rPr>
          <w:b w:val="1"/>
          <w:bCs w:val="1"/>
          <w:color w:val="0F243E" w:themeColor="text2" w:themeTint="FF" w:themeShade="80"/>
          <w:sz w:val="32"/>
          <w:szCs w:val="32"/>
          <w:rtl w:val="1"/>
        </w:rPr>
        <w:t xml:space="preserve">الأربعاء </w:t>
      </w:r>
      <w:r w:rsidRPr="5A514AA2" w:rsidR="39DD5C56">
        <w:rPr>
          <w:b w:val="1"/>
          <w:bCs w:val="1"/>
          <w:color w:val="0F243E" w:themeColor="text2" w:themeTint="FF" w:themeShade="80"/>
          <w:sz w:val="32"/>
          <w:szCs w:val="32"/>
        </w:rPr>
        <w:t>29</w:t>
      </w:r>
      <w:r w:rsidRPr="5A514AA2" w:rsidR="39DD5C56">
        <w:rPr>
          <w:b w:val="1"/>
          <w:bCs w:val="1"/>
          <w:color w:val="0F243E" w:themeColor="text2" w:themeTint="FF" w:themeShade="80"/>
          <w:sz w:val="32"/>
          <w:szCs w:val="32"/>
          <w:rtl w:val="1"/>
        </w:rPr>
        <w:t xml:space="preserve"> نوفمبر </w:t>
      </w:r>
      <w:r w:rsidRPr="5A514AA2" w:rsidR="39DD5C56">
        <w:rPr>
          <w:b w:val="1"/>
          <w:bCs w:val="1"/>
          <w:color w:val="0F243E" w:themeColor="text2" w:themeTint="FF" w:themeShade="80"/>
          <w:sz w:val="32"/>
          <w:szCs w:val="32"/>
        </w:rPr>
        <w:t>2023</w:t>
      </w:r>
      <w:r w:rsidRPr="5A514AA2" w:rsidR="39DD5C56">
        <w:rPr>
          <w:b w:val="1"/>
          <w:bCs w:val="1"/>
          <w:color w:val="0F243E" w:themeColor="text2" w:themeTint="FF" w:themeShade="80"/>
          <w:sz w:val="32"/>
          <w:szCs w:val="32"/>
          <w:rtl w:val="1"/>
        </w:rPr>
        <w:t xml:space="preserve"> الساعة </w:t>
      </w:r>
      <w:r w:rsidRPr="5A514AA2" w:rsidR="39DD5C56">
        <w:rPr>
          <w:b w:val="1"/>
          <w:bCs w:val="1"/>
          <w:color w:val="0F243E" w:themeColor="text2" w:themeTint="FF" w:themeShade="80"/>
          <w:sz w:val="32"/>
          <w:szCs w:val="32"/>
        </w:rPr>
        <w:t>5</w:t>
      </w:r>
      <w:r w:rsidRPr="5A514AA2" w:rsidR="39DD5C56">
        <w:rPr>
          <w:b w:val="1"/>
          <w:bCs w:val="1"/>
          <w:color w:val="0F243E" w:themeColor="text2" w:themeTint="FF" w:themeShade="80"/>
          <w:sz w:val="32"/>
          <w:szCs w:val="32"/>
          <w:rtl w:val="1"/>
        </w:rPr>
        <w:t xml:space="preserve"> مساءً بتوقيت المحيط الهادئ</w:t>
      </w:r>
    </w:p>
    <w:p w:rsidRPr="00464E54" w:rsidR="00766748" w:rsidP="00877546" w:rsidRDefault="00766748" w14:paraId="6E872854" w14:textId="77777777"/>
    <w:p w:rsidR="00766748" w:rsidP="000E44F7" w:rsidRDefault="00766748" w14:paraId="52231E7E" w14:textId="5905062D">
      <w:pPr>
        <w:spacing w:before="260" w:after="0" w:line="254" w:lineRule="auto"/>
        <w:jc w:val="center"/>
      </w:pPr>
    </w:p>
    <w:p w:rsidR="00464E54" w:rsidP="00877546" w:rsidRDefault="00464E54" w14:paraId="30CAE103" w14:textId="722702CF"/>
    <w:p w:rsidRPr="00464E54" w:rsidR="00464E54" w:rsidP="00877546" w:rsidRDefault="00464E54" w14:paraId="5DA3AD6B" w14:textId="77777777"/>
    <w:p w:rsidRPr="00464E54" w:rsidR="00766748" w:rsidP="00877546" w:rsidRDefault="00766748" w14:paraId="2855AAE8" w14:textId="77777777"/>
    <w:p w:rsidRPr="00464E54" w:rsidR="00766748" w:rsidP="00877546" w:rsidRDefault="00766748" w14:paraId="798A45AB" w14:textId="77777777"/>
    <w:p w:rsidR="002A2E35" w:rsidP="00877546" w:rsidRDefault="002A2E35" w14:paraId="489FA496" w14:textId="192AA7B7"/>
    <w:p w:rsidR="00877546" w:rsidP="00877546" w:rsidRDefault="00877546" w14:paraId="77639877" w14:textId="77777777"/>
    <w:p w:rsidR="001153E9" w:rsidP="00877546" w:rsidRDefault="001153E9" w14:paraId="27E2A584" w14:textId="77777777"/>
    <w:p w:rsidRPr="00464E54" w:rsidR="001153E9" w:rsidP="00877546" w:rsidRDefault="001153E9" w14:paraId="207DF2C3" w14:textId="77777777"/>
    <w:bookmarkStart w:name="_pi91xkudzcyz" w:colFirst="0" w:colLast="0" w:displacedByCustomXml="next" w:id="0"/>
    <w:bookmarkEnd w:displacedByCustomXml="next" w:id="0"/>
    <w:sdt>
      <w:sdtPr>
        <w:rPr>
          <w:rFonts w:eastAsiaTheme="minorEastAsia"/>
          <w:b w:val="0"/>
          <w:bCs w:val="0"/>
          <w:color w:val="auto"/>
          <w:sz w:val="22"/>
          <w:szCs w:val="22"/>
          <w:shd w:val="clear" w:color="auto" w:fill="E6E6E6"/>
          <w:rtl/>
        </w:rPr>
        <w:id w:val="674612988"/>
        <w:docPartObj>
          <w:docPartGallery w:val="Table of Contents"/>
          <w:docPartUnique/>
        </w:docPartObj>
      </w:sdtPr>
      <w:sdtEndPr>
        <w:rPr>
          <w:noProof/>
          <w:color w:val="000000" w:themeColor="text1"/>
        </w:rPr>
      </w:sdtEndPr>
      <w:sdtContent>
        <w:p w:rsidRPr="009178F1" w:rsidR="001153E9" w:rsidP="006F5695" w:rsidRDefault="001153E9" w14:paraId="358B4D80" w14:textId="08F0AC9E">
          <w:pPr>
            <w:pStyle w:val="TOCHeading"/>
            <w:bidi/>
            <w:spacing w:after="0"/>
            <w:rPr>
              <w:sz w:val="32"/>
              <w:szCs w:val="32"/>
              <w:rtl/>
            </w:rPr>
          </w:pPr>
          <w:r>
            <w:rPr>
              <w:rFonts w:hint="cs"/>
              <w:sz w:val="32"/>
              <w:szCs w:val="32"/>
              <w:rtl/>
            </w:rPr>
            <w:t>المحتويات</w:t>
          </w:r>
        </w:p>
        <w:p w:rsidR="006F5695" w:rsidP="00397094" w:rsidRDefault="001153E9" w14:paraId="134D75AE" w14:textId="061CB06B">
          <w:pPr>
            <w:pStyle w:val="TOC1"/>
            <w:bidi/>
            <w:rPr>
              <w:rFonts w:asciiTheme="minorHAnsi" w:hAnsiTheme="minorHAnsi" w:cstheme="minorBidi"/>
              <w:b w:val="0"/>
              <w:bCs w:val="0"/>
              <w:iCs w:val="0"/>
              <w:color w:val="auto"/>
              <w:kern w:val="2"/>
              <w:sz w:val="24"/>
              <w:szCs w:val="24"/>
              <w:lang w:bidi="ar-SA"/>
              <w14:ligatures w14:val="standardContextual"/>
            </w:rPr>
          </w:pPr>
          <w:r w:rsidRPr="00E77A77">
            <w:rPr>
              <w:rFonts w:hint="cs"/>
              <w:b w:val="0"/>
              <w:color w:val="2B579A"/>
              <w:shd w:val="clear" w:color="auto" w:fill="E6E6E6"/>
              <w:rtl/>
            </w:rPr>
            <w:fldChar w:fldCharType="begin"/>
          </w:r>
          <w:r>
            <w:rPr>
              <w:rtl/>
            </w:rPr>
            <w:instrText xml:space="preserve"> </w:instrText>
          </w:r>
          <w:r w:rsidRPr="00E77A77">
            <w:rPr>
              <w:rFonts w:hint="cs"/>
              <w:b w:val="0"/>
            </w:rPr>
            <w:instrText xml:space="preserve">TOC \o "1-3" \h \z \u </w:instrText>
          </w:r>
          <w:r w:rsidRPr="00E77A77">
            <w:rPr>
              <w:rFonts w:hint="cs"/>
              <w:b w:val="0"/>
              <w:color w:val="2B579A"/>
              <w:shd w:val="clear" w:color="auto" w:fill="E6E6E6"/>
              <w:rtl/>
            </w:rPr>
            <w:fldChar w:fldCharType="separate"/>
          </w:r>
          <w:hyperlink w:history="1" w:anchor="_Toc148993293">
            <w:r w:rsidRPr="001C2CCA" w:rsidR="006F5695">
              <w:rPr>
                <w:rStyle w:val="Hyperlink"/>
                <w:rtl/>
              </w:rPr>
              <w:t>1.</w:t>
            </w:r>
            <w:r w:rsidR="006F5695">
              <w:rPr>
                <w:rFonts w:asciiTheme="minorHAnsi" w:hAnsiTheme="minorHAnsi" w:cstheme="minorBidi"/>
                <w:b w:val="0"/>
                <w:bCs w:val="0"/>
                <w:iCs w:val="0"/>
                <w:color w:val="auto"/>
                <w:kern w:val="2"/>
                <w:sz w:val="24"/>
                <w:szCs w:val="24"/>
                <w:lang w:bidi="ar-SA"/>
                <w14:ligatures w14:val="standardContextual"/>
              </w:rPr>
              <w:tab/>
            </w:r>
            <w:r w:rsidRPr="001C2CCA" w:rsidR="006F5695">
              <w:rPr>
                <w:rStyle w:val="Hyperlink"/>
                <w:rtl/>
              </w:rPr>
              <w:t>مقدمة</w:t>
            </w:r>
            <w:r w:rsidR="006F5695">
              <w:rPr>
                <w:webHidden/>
              </w:rPr>
              <w:tab/>
            </w:r>
            <w:r w:rsidR="006F5695">
              <w:rPr>
                <w:webHidden/>
              </w:rPr>
              <w:fldChar w:fldCharType="begin"/>
            </w:r>
            <w:r w:rsidR="006F5695">
              <w:rPr>
                <w:webHidden/>
              </w:rPr>
              <w:instrText xml:space="preserve"> PAGEREF _Toc148993293 \h </w:instrText>
            </w:r>
            <w:r w:rsidR="006F5695">
              <w:rPr>
                <w:webHidden/>
              </w:rPr>
            </w:r>
            <w:r w:rsidR="006F5695">
              <w:rPr>
                <w:webHidden/>
              </w:rPr>
              <w:fldChar w:fldCharType="separate"/>
            </w:r>
            <w:r w:rsidR="006F5695">
              <w:rPr>
                <w:webHidden/>
              </w:rPr>
              <w:t>3</w:t>
            </w:r>
            <w:r w:rsidR="006F5695">
              <w:rPr>
                <w:webHidden/>
              </w:rPr>
              <w:fldChar w:fldCharType="end"/>
            </w:r>
          </w:hyperlink>
        </w:p>
        <w:p w:rsidR="006F5695" w:rsidP="00397094" w:rsidRDefault="003236CE" w14:paraId="1DA85134" w14:textId="12DEC133">
          <w:pPr>
            <w:pStyle w:val="TOC2"/>
            <w:bidi/>
            <w:rPr>
              <w:rFonts w:asciiTheme="minorHAnsi" w:hAnsiTheme="minorHAnsi" w:cstheme="minorBidi"/>
              <w:b w:val="0"/>
              <w:bCs w:val="0"/>
              <w:color w:val="auto"/>
              <w:kern w:val="2"/>
              <w:sz w:val="24"/>
              <w:szCs w:val="24"/>
              <w:lang w:bidi="ar-SA"/>
              <w14:ligatures w14:val="standardContextual"/>
            </w:rPr>
          </w:pPr>
          <w:hyperlink w:history="1" w:anchor="_Toc148993294">
            <w:r w:rsidRPr="001C2CCA" w:rsidR="006F5695">
              <w:rPr>
                <w:rStyle w:val="Hyperlink"/>
                <w:rtl/>
              </w:rPr>
              <w:t>1.1 وصف المشتريات</w:t>
            </w:r>
            <w:r w:rsidR="006F5695">
              <w:rPr>
                <w:webHidden/>
              </w:rPr>
              <w:tab/>
            </w:r>
            <w:r w:rsidR="006F5695">
              <w:rPr>
                <w:webHidden/>
              </w:rPr>
              <w:fldChar w:fldCharType="begin"/>
            </w:r>
            <w:r w:rsidR="006F5695">
              <w:rPr>
                <w:webHidden/>
              </w:rPr>
              <w:instrText xml:space="preserve"> PAGEREF _Toc148993294 \h </w:instrText>
            </w:r>
            <w:r w:rsidR="006F5695">
              <w:rPr>
                <w:webHidden/>
              </w:rPr>
            </w:r>
            <w:r w:rsidR="006F5695">
              <w:rPr>
                <w:webHidden/>
              </w:rPr>
              <w:fldChar w:fldCharType="separate"/>
            </w:r>
            <w:r w:rsidR="006F5695">
              <w:rPr>
                <w:webHidden/>
              </w:rPr>
              <w:t>3</w:t>
            </w:r>
            <w:r w:rsidR="006F5695">
              <w:rPr>
                <w:webHidden/>
              </w:rPr>
              <w:fldChar w:fldCharType="end"/>
            </w:r>
          </w:hyperlink>
        </w:p>
        <w:p w:rsidR="006F5695" w:rsidP="00397094" w:rsidRDefault="003236CE" w14:paraId="5D400C2F" w14:textId="0C5B2651">
          <w:pPr>
            <w:pStyle w:val="TOC2"/>
            <w:tabs>
              <w:tab w:val="left" w:pos="4419"/>
            </w:tabs>
            <w:bidi/>
            <w:rPr>
              <w:rFonts w:asciiTheme="minorHAnsi" w:hAnsiTheme="minorHAnsi" w:cstheme="minorBidi"/>
              <w:b w:val="0"/>
              <w:bCs w:val="0"/>
              <w:color w:val="auto"/>
              <w:kern w:val="2"/>
              <w:sz w:val="24"/>
              <w:szCs w:val="24"/>
              <w:lang w:bidi="ar-SA"/>
              <w14:ligatures w14:val="standardContextual"/>
            </w:rPr>
          </w:pPr>
          <w:hyperlink w:history="1" w:anchor="_Toc148993295">
            <w:r w:rsidRPr="001C2CCA" w:rsidR="006F5695">
              <w:rPr>
                <w:rStyle w:val="Hyperlink"/>
                <w:rtl/>
              </w:rPr>
              <w:t>1.2</w:t>
            </w:r>
            <w:r w:rsidR="006F5695">
              <w:rPr>
                <w:rFonts w:asciiTheme="minorHAnsi" w:hAnsiTheme="minorHAnsi" w:cstheme="minorBidi"/>
                <w:b w:val="0"/>
                <w:bCs w:val="0"/>
                <w:color w:val="auto"/>
                <w:kern w:val="2"/>
                <w:sz w:val="24"/>
                <w:szCs w:val="24"/>
                <w:lang w:bidi="ar-SA"/>
                <w14:ligatures w14:val="standardContextual"/>
              </w:rPr>
              <w:tab/>
            </w:r>
            <w:r w:rsidRPr="001C2CCA" w:rsidR="006F5695">
              <w:rPr>
                <w:rStyle w:val="Hyperlink"/>
                <w:rtl/>
              </w:rPr>
              <w:t>لمحة عامة على خدمات الرصد والتقييم والبحث المرجوة</w:t>
            </w:r>
            <w:r w:rsidR="006F5695">
              <w:rPr>
                <w:webHidden/>
              </w:rPr>
              <w:tab/>
            </w:r>
            <w:r w:rsidR="006F5695">
              <w:rPr>
                <w:webHidden/>
              </w:rPr>
              <w:fldChar w:fldCharType="begin"/>
            </w:r>
            <w:r w:rsidR="006F5695">
              <w:rPr>
                <w:webHidden/>
              </w:rPr>
              <w:instrText xml:space="preserve"> PAGEREF _Toc148993295 \h </w:instrText>
            </w:r>
            <w:r w:rsidR="006F5695">
              <w:rPr>
                <w:webHidden/>
              </w:rPr>
            </w:r>
            <w:r w:rsidR="006F5695">
              <w:rPr>
                <w:webHidden/>
              </w:rPr>
              <w:fldChar w:fldCharType="separate"/>
            </w:r>
            <w:r w:rsidR="006F5695">
              <w:rPr>
                <w:webHidden/>
              </w:rPr>
              <w:t>4</w:t>
            </w:r>
            <w:r w:rsidR="006F5695">
              <w:rPr>
                <w:webHidden/>
              </w:rPr>
              <w:fldChar w:fldCharType="end"/>
            </w:r>
          </w:hyperlink>
        </w:p>
        <w:p w:rsidR="006F5695" w:rsidP="00397094" w:rsidRDefault="003236CE" w14:paraId="7D204E2C" w14:textId="09D5A9AC">
          <w:pPr>
            <w:pStyle w:val="TOC1"/>
            <w:bidi/>
            <w:rPr>
              <w:rFonts w:asciiTheme="minorHAnsi" w:hAnsiTheme="minorHAnsi" w:cstheme="minorBidi"/>
              <w:b w:val="0"/>
              <w:bCs w:val="0"/>
              <w:iCs w:val="0"/>
              <w:color w:val="auto"/>
              <w:kern w:val="2"/>
              <w:sz w:val="24"/>
              <w:szCs w:val="24"/>
              <w:lang w:bidi="ar-SA"/>
              <w14:ligatures w14:val="standardContextual"/>
            </w:rPr>
          </w:pPr>
          <w:hyperlink w:history="1" w:anchor="_Toc148993296">
            <w:r w:rsidRPr="001C2CCA" w:rsidR="006F5695">
              <w:rPr>
                <w:rStyle w:val="Hyperlink"/>
                <w:rtl/>
              </w:rPr>
              <w:t>2.</w:t>
            </w:r>
            <w:r w:rsidRPr="001C2CCA" w:rsidR="006F5695">
              <w:rPr>
                <w:rStyle w:val="Hyperlink"/>
              </w:rPr>
              <w:t xml:space="preserve"> </w:t>
            </w:r>
            <w:r w:rsidRPr="001C2CCA" w:rsidR="006F5695">
              <w:rPr>
                <w:rStyle w:val="Hyperlink"/>
                <w:rtl/>
              </w:rPr>
              <w:t>تعليمات المناقصة</w:t>
            </w:r>
            <w:r w:rsidR="006F5695">
              <w:rPr>
                <w:webHidden/>
              </w:rPr>
              <w:tab/>
            </w:r>
            <w:r w:rsidR="006F5695">
              <w:rPr>
                <w:webHidden/>
              </w:rPr>
              <w:fldChar w:fldCharType="begin"/>
            </w:r>
            <w:r w:rsidR="006F5695">
              <w:rPr>
                <w:webHidden/>
              </w:rPr>
              <w:instrText xml:space="preserve"> PAGEREF _Toc148993296 \h </w:instrText>
            </w:r>
            <w:r w:rsidR="006F5695">
              <w:rPr>
                <w:webHidden/>
              </w:rPr>
            </w:r>
            <w:r w:rsidR="006F5695">
              <w:rPr>
                <w:webHidden/>
              </w:rPr>
              <w:fldChar w:fldCharType="separate"/>
            </w:r>
            <w:r w:rsidR="006F5695">
              <w:rPr>
                <w:webHidden/>
              </w:rPr>
              <w:t>5</w:t>
            </w:r>
            <w:r w:rsidR="006F5695">
              <w:rPr>
                <w:webHidden/>
              </w:rPr>
              <w:fldChar w:fldCharType="end"/>
            </w:r>
          </w:hyperlink>
        </w:p>
        <w:p w:rsidR="006F5695" w:rsidP="00397094" w:rsidRDefault="003236CE" w14:paraId="5B63EBCA" w14:textId="57549716">
          <w:pPr>
            <w:pStyle w:val="TOC2"/>
            <w:bidi/>
            <w:rPr>
              <w:rFonts w:asciiTheme="minorHAnsi" w:hAnsiTheme="minorHAnsi" w:cstheme="minorBidi"/>
              <w:b w:val="0"/>
              <w:bCs w:val="0"/>
              <w:color w:val="auto"/>
              <w:kern w:val="2"/>
              <w:sz w:val="24"/>
              <w:szCs w:val="24"/>
              <w:lang w:bidi="ar-SA"/>
              <w14:ligatures w14:val="standardContextual"/>
            </w:rPr>
          </w:pPr>
          <w:hyperlink w:history="1" w:anchor="_Toc148993297">
            <w:r w:rsidRPr="001C2CCA" w:rsidR="006F5695">
              <w:rPr>
                <w:rStyle w:val="Hyperlink"/>
                <w:rtl/>
              </w:rPr>
              <w:t>2.1 الجدول الزمني</w:t>
            </w:r>
            <w:r w:rsidR="006F5695">
              <w:rPr>
                <w:webHidden/>
              </w:rPr>
              <w:tab/>
            </w:r>
            <w:r w:rsidR="006F5695">
              <w:rPr>
                <w:webHidden/>
              </w:rPr>
              <w:fldChar w:fldCharType="begin"/>
            </w:r>
            <w:r w:rsidR="006F5695">
              <w:rPr>
                <w:webHidden/>
              </w:rPr>
              <w:instrText xml:space="preserve"> PAGEREF _Toc148993297 \h </w:instrText>
            </w:r>
            <w:r w:rsidR="006F5695">
              <w:rPr>
                <w:webHidden/>
              </w:rPr>
            </w:r>
            <w:r w:rsidR="006F5695">
              <w:rPr>
                <w:webHidden/>
              </w:rPr>
              <w:fldChar w:fldCharType="separate"/>
            </w:r>
            <w:r w:rsidR="006F5695">
              <w:rPr>
                <w:webHidden/>
              </w:rPr>
              <w:t>5</w:t>
            </w:r>
            <w:r w:rsidR="006F5695">
              <w:rPr>
                <w:webHidden/>
              </w:rPr>
              <w:fldChar w:fldCharType="end"/>
            </w:r>
          </w:hyperlink>
        </w:p>
        <w:p w:rsidR="006F5695" w:rsidP="00397094" w:rsidRDefault="003236CE" w14:paraId="23597D53" w14:textId="40DF2964">
          <w:pPr>
            <w:pStyle w:val="TOC2"/>
            <w:bidi/>
            <w:rPr>
              <w:rFonts w:asciiTheme="minorHAnsi" w:hAnsiTheme="minorHAnsi" w:cstheme="minorBidi"/>
              <w:b w:val="0"/>
              <w:bCs w:val="0"/>
              <w:color w:val="auto"/>
              <w:kern w:val="2"/>
              <w:sz w:val="24"/>
              <w:szCs w:val="24"/>
              <w:lang w:bidi="ar-SA"/>
              <w14:ligatures w14:val="standardContextual"/>
            </w:rPr>
          </w:pPr>
          <w:hyperlink w:history="1" w:anchor="_Toc148993298">
            <w:r w:rsidRPr="001C2CCA" w:rsidR="006F5695">
              <w:rPr>
                <w:rStyle w:val="Hyperlink"/>
                <w:rtl/>
              </w:rPr>
              <w:t>2.2</w:t>
            </w:r>
            <w:r w:rsidRPr="001C2CCA" w:rsidR="006F5695">
              <w:rPr>
                <w:rStyle w:val="Hyperlink"/>
                <w:i/>
              </w:rPr>
              <w:t xml:space="preserve"> </w:t>
            </w:r>
            <w:r w:rsidRPr="001C2CCA" w:rsidR="006F5695">
              <w:rPr>
                <w:rStyle w:val="Hyperlink"/>
                <w:rtl/>
              </w:rPr>
              <w:t>متطلبات المستندات المقدمة وشكلها</w:t>
            </w:r>
            <w:r w:rsidR="006F5695">
              <w:rPr>
                <w:webHidden/>
              </w:rPr>
              <w:tab/>
            </w:r>
            <w:r w:rsidR="006F5695">
              <w:rPr>
                <w:webHidden/>
              </w:rPr>
              <w:fldChar w:fldCharType="begin"/>
            </w:r>
            <w:r w:rsidR="006F5695">
              <w:rPr>
                <w:webHidden/>
              </w:rPr>
              <w:instrText xml:space="preserve"> PAGEREF _Toc148993298 \h </w:instrText>
            </w:r>
            <w:r w:rsidR="006F5695">
              <w:rPr>
                <w:webHidden/>
              </w:rPr>
            </w:r>
            <w:r w:rsidR="006F5695">
              <w:rPr>
                <w:webHidden/>
              </w:rPr>
              <w:fldChar w:fldCharType="separate"/>
            </w:r>
            <w:r w:rsidR="006F5695">
              <w:rPr>
                <w:webHidden/>
              </w:rPr>
              <w:t>6</w:t>
            </w:r>
            <w:r w:rsidR="006F5695">
              <w:rPr>
                <w:webHidden/>
              </w:rPr>
              <w:fldChar w:fldCharType="end"/>
            </w:r>
          </w:hyperlink>
        </w:p>
        <w:p w:rsidR="006F5695" w:rsidP="00397094" w:rsidRDefault="003236CE" w14:paraId="3B29A3EE" w14:textId="59A050EB">
          <w:pPr>
            <w:pStyle w:val="TOC2"/>
            <w:bidi/>
            <w:rPr>
              <w:rFonts w:asciiTheme="minorHAnsi" w:hAnsiTheme="minorHAnsi" w:cstheme="minorBidi"/>
              <w:b w:val="0"/>
              <w:bCs w:val="0"/>
              <w:color w:val="auto"/>
              <w:kern w:val="2"/>
              <w:sz w:val="24"/>
              <w:szCs w:val="24"/>
              <w:lang w:bidi="ar-SA"/>
              <w14:ligatures w14:val="standardContextual"/>
            </w:rPr>
          </w:pPr>
          <w:hyperlink w:history="1" w:anchor="_Toc148993299">
            <w:r w:rsidRPr="001C2CCA" w:rsidR="006F5695">
              <w:rPr>
                <w:rStyle w:val="Hyperlink"/>
                <w:rtl/>
              </w:rPr>
              <w:t>2.3 التوضيحات</w:t>
            </w:r>
            <w:r w:rsidR="006F5695">
              <w:rPr>
                <w:webHidden/>
              </w:rPr>
              <w:tab/>
            </w:r>
            <w:r w:rsidR="006F5695">
              <w:rPr>
                <w:webHidden/>
              </w:rPr>
              <w:fldChar w:fldCharType="begin"/>
            </w:r>
            <w:r w:rsidR="006F5695">
              <w:rPr>
                <w:webHidden/>
              </w:rPr>
              <w:instrText xml:space="preserve"> PAGEREF _Toc148993299 \h </w:instrText>
            </w:r>
            <w:r w:rsidR="006F5695">
              <w:rPr>
                <w:webHidden/>
              </w:rPr>
            </w:r>
            <w:r w:rsidR="006F5695">
              <w:rPr>
                <w:webHidden/>
              </w:rPr>
              <w:fldChar w:fldCharType="separate"/>
            </w:r>
            <w:r w:rsidR="006F5695">
              <w:rPr>
                <w:webHidden/>
              </w:rPr>
              <w:t>6</w:t>
            </w:r>
            <w:r w:rsidR="006F5695">
              <w:rPr>
                <w:webHidden/>
              </w:rPr>
              <w:fldChar w:fldCharType="end"/>
            </w:r>
          </w:hyperlink>
        </w:p>
        <w:p w:rsidR="006F5695" w:rsidP="00397094" w:rsidRDefault="003236CE" w14:paraId="4782C5F1" w14:textId="7552B2B4">
          <w:pPr>
            <w:pStyle w:val="TOC2"/>
            <w:bidi/>
            <w:rPr>
              <w:rFonts w:asciiTheme="minorHAnsi" w:hAnsiTheme="minorHAnsi" w:cstheme="minorBidi"/>
              <w:b w:val="0"/>
              <w:bCs w:val="0"/>
              <w:color w:val="auto"/>
              <w:kern w:val="2"/>
              <w:sz w:val="24"/>
              <w:szCs w:val="24"/>
              <w:lang w:bidi="ar-SA"/>
              <w14:ligatures w14:val="standardContextual"/>
            </w:rPr>
          </w:pPr>
          <w:hyperlink w:history="1" w:anchor="_Toc148993300">
            <w:r w:rsidRPr="001C2CCA" w:rsidR="006F5695">
              <w:rPr>
                <w:rStyle w:val="Hyperlink"/>
                <w:rtl/>
              </w:rPr>
              <w:t>2.4 قبول الرد الناجح</w:t>
            </w:r>
            <w:r w:rsidR="006F5695">
              <w:rPr>
                <w:webHidden/>
              </w:rPr>
              <w:tab/>
            </w:r>
            <w:r w:rsidR="006F5695">
              <w:rPr>
                <w:webHidden/>
              </w:rPr>
              <w:fldChar w:fldCharType="begin"/>
            </w:r>
            <w:r w:rsidR="006F5695">
              <w:rPr>
                <w:webHidden/>
              </w:rPr>
              <w:instrText xml:space="preserve"> PAGEREF _Toc148993300 \h </w:instrText>
            </w:r>
            <w:r w:rsidR="006F5695">
              <w:rPr>
                <w:webHidden/>
              </w:rPr>
            </w:r>
            <w:r w:rsidR="006F5695">
              <w:rPr>
                <w:webHidden/>
              </w:rPr>
              <w:fldChar w:fldCharType="separate"/>
            </w:r>
            <w:r w:rsidR="006F5695">
              <w:rPr>
                <w:webHidden/>
              </w:rPr>
              <w:t>6</w:t>
            </w:r>
            <w:r w:rsidR="006F5695">
              <w:rPr>
                <w:webHidden/>
              </w:rPr>
              <w:fldChar w:fldCharType="end"/>
            </w:r>
          </w:hyperlink>
        </w:p>
        <w:p w:rsidR="006F5695" w:rsidP="00397094" w:rsidRDefault="003236CE" w14:paraId="7EF07847" w14:textId="112597CD">
          <w:pPr>
            <w:pStyle w:val="TOC2"/>
            <w:bidi/>
            <w:rPr>
              <w:rFonts w:asciiTheme="minorHAnsi" w:hAnsiTheme="minorHAnsi" w:cstheme="minorBidi"/>
              <w:b w:val="0"/>
              <w:bCs w:val="0"/>
              <w:color w:val="auto"/>
              <w:kern w:val="2"/>
              <w:sz w:val="24"/>
              <w:szCs w:val="24"/>
              <w:lang w:bidi="ar-SA"/>
              <w14:ligatures w14:val="standardContextual"/>
            </w:rPr>
          </w:pPr>
          <w:hyperlink w:history="1" w:anchor="_Toc148993301">
            <w:r w:rsidRPr="001C2CCA" w:rsidR="006F5695">
              <w:rPr>
                <w:rStyle w:val="Hyperlink"/>
                <w:rtl/>
              </w:rPr>
              <w:t>2.5 الأداء السابق</w:t>
            </w:r>
            <w:r w:rsidR="006F5695">
              <w:rPr>
                <w:webHidden/>
              </w:rPr>
              <w:tab/>
            </w:r>
            <w:r w:rsidR="006F5695">
              <w:rPr>
                <w:webHidden/>
              </w:rPr>
              <w:fldChar w:fldCharType="begin"/>
            </w:r>
            <w:r w:rsidR="006F5695">
              <w:rPr>
                <w:webHidden/>
              </w:rPr>
              <w:instrText xml:space="preserve"> PAGEREF _Toc148993301 \h </w:instrText>
            </w:r>
            <w:r w:rsidR="006F5695">
              <w:rPr>
                <w:webHidden/>
              </w:rPr>
            </w:r>
            <w:r w:rsidR="006F5695">
              <w:rPr>
                <w:webHidden/>
              </w:rPr>
              <w:fldChar w:fldCharType="separate"/>
            </w:r>
            <w:r w:rsidR="006F5695">
              <w:rPr>
                <w:webHidden/>
              </w:rPr>
              <w:t>6</w:t>
            </w:r>
            <w:r w:rsidR="006F5695">
              <w:rPr>
                <w:webHidden/>
              </w:rPr>
              <w:fldChar w:fldCharType="end"/>
            </w:r>
          </w:hyperlink>
        </w:p>
        <w:p w:rsidR="006F5695" w:rsidP="00397094" w:rsidRDefault="003236CE" w14:paraId="6A4331CE" w14:textId="4EF3B7C7">
          <w:pPr>
            <w:pStyle w:val="TOC1"/>
            <w:bidi/>
            <w:rPr>
              <w:rFonts w:asciiTheme="minorHAnsi" w:hAnsiTheme="minorHAnsi" w:cstheme="minorBidi"/>
              <w:b w:val="0"/>
              <w:bCs w:val="0"/>
              <w:iCs w:val="0"/>
              <w:color w:val="auto"/>
              <w:kern w:val="2"/>
              <w:sz w:val="24"/>
              <w:szCs w:val="24"/>
              <w:lang w:bidi="ar-SA"/>
              <w14:ligatures w14:val="standardContextual"/>
            </w:rPr>
          </w:pPr>
          <w:hyperlink w:history="1" w:anchor="_Toc148993302">
            <w:r w:rsidRPr="001C2CCA" w:rsidR="006F5695">
              <w:rPr>
                <w:rStyle w:val="Hyperlink"/>
                <w:rtl/>
              </w:rPr>
              <w:t>3.</w:t>
            </w:r>
            <w:r w:rsidRPr="001C2CCA" w:rsidR="006F5695">
              <w:rPr>
                <w:rStyle w:val="Hyperlink"/>
              </w:rPr>
              <w:t xml:space="preserve"> </w:t>
            </w:r>
            <w:r w:rsidRPr="001C2CCA" w:rsidR="006F5695">
              <w:rPr>
                <w:rStyle w:val="Hyperlink"/>
                <w:rtl/>
              </w:rPr>
              <w:t>معايير الأهلية وشروط التقديم</w:t>
            </w:r>
            <w:r w:rsidR="006F5695">
              <w:rPr>
                <w:webHidden/>
              </w:rPr>
              <w:tab/>
            </w:r>
            <w:r w:rsidR="006F5695">
              <w:rPr>
                <w:webHidden/>
              </w:rPr>
              <w:fldChar w:fldCharType="begin"/>
            </w:r>
            <w:r w:rsidR="006F5695">
              <w:rPr>
                <w:webHidden/>
              </w:rPr>
              <w:instrText xml:space="preserve"> PAGEREF _Toc148993302 \h </w:instrText>
            </w:r>
            <w:r w:rsidR="006F5695">
              <w:rPr>
                <w:webHidden/>
              </w:rPr>
            </w:r>
            <w:r w:rsidR="006F5695">
              <w:rPr>
                <w:webHidden/>
              </w:rPr>
              <w:fldChar w:fldCharType="separate"/>
            </w:r>
            <w:r w:rsidR="006F5695">
              <w:rPr>
                <w:webHidden/>
              </w:rPr>
              <w:t>6</w:t>
            </w:r>
            <w:r w:rsidR="006F5695">
              <w:rPr>
                <w:webHidden/>
              </w:rPr>
              <w:fldChar w:fldCharType="end"/>
            </w:r>
          </w:hyperlink>
        </w:p>
        <w:p w:rsidR="006F5695" w:rsidP="00397094" w:rsidRDefault="003236CE" w14:paraId="2EDA88F9" w14:textId="75858F13">
          <w:pPr>
            <w:pStyle w:val="TOC2"/>
            <w:bidi/>
            <w:rPr>
              <w:rFonts w:asciiTheme="minorHAnsi" w:hAnsiTheme="minorHAnsi" w:cstheme="minorBidi"/>
              <w:b w:val="0"/>
              <w:bCs w:val="0"/>
              <w:color w:val="auto"/>
              <w:kern w:val="2"/>
              <w:sz w:val="24"/>
              <w:szCs w:val="24"/>
              <w:lang w:bidi="ar-SA"/>
              <w14:ligatures w14:val="standardContextual"/>
            </w:rPr>
          </w:pPr>
          <w:hyperlink w:history="1" w:anchor="_Toc148993303">
            <w:r w:rsidRPr="001C2CCA" w:rsidR="006F5695">
              <w:rPr>
                <w:rStyle w:val="Hyperlink"/>
                <w:rtl/>
              </w:rPr>
              <w:t>3.1 أهلية المورد</w:t>
            </w:r>
            <w:r w:rsidR="006F5695">
              <w:rPr>
                <w:webHidden/>
              </w:rPr>
              <w:tab/>
            </w:r>
            <w:r w:rsidR="006F5695">
              <w:rPr>
                <w:webHidden/>
              </w:rPr>
              <w:fldChar w:fldCharType="begin"/>
            </w:r>
            <w:r w:rsidR="006F5695">
              <w:rPr>
                <w:webHidden/>
              </w:rPr>
              <w:instrText xml:space="preserve"> PAGEREF _Toc148993303 \h </w:instrText>
            </w:r>
            <w:r w:rsidR="006F5695">
              <w:rPr>
                <w:webHidden/>
              </w:rPr>
            </w:r>
            <w:r w:rsidR="006F5695">
              <w:rPr>
                <w:webHidden/>
              </w:rPr>
              <w:fldChar w:fldCharType="separate"/>
            </w:r>
            <w:r w:rsidR="006F5695">
              <w:rPr>
                <w:webHidden/>
              </w:rPr>
              <w:t>6</w:t>
            </w:r>
            <w:r w:rsidR="006F5695">
              <w:rPr>
                <w:webHidden/>
              </w:rPr>
              <w:fldChar w:fldCharType="end"/>
            </w:r>
          </w:hyperlink>
        </w:p>
        <w:p w:rsidR="006F5695" w:rsidP="00397094" w:rsidRDefault="003236CE" w14:paraId="10C589D5" w14:textId="08C8F884">
          <w:pPr>
            <w:pStyle w:val="TOC2"/>
            <w:bidi/>
            <w:rPr>
              <w:rFonts w:asciiTheme="minorHAnsi" w:hAnsiTheme="minorHAnsi" w:cstheme="minorBidi"/>
              <w:b w:val="0"/>
              <w:bCs w:val="0"/>
              <w:color w:val="auto"/>
              <w:kern w:val="2"/>
              <w:sz w:val="24"/>
              <w:szCs w:val="24"/>
              <w:lang w:bidi="ar-SA"/>
              <w14:ligatures w14:val="standardContextual"/>
            </w:rPr>
          </w:pPr>
          <w:hyperlink w:history="1" w:anchor="_Toc148993304">
            <w:r w:rsidRPr="001C2CCA" w:rsidR="006F5695">
              <w:rPr>
                <w:rStyle w:val="Hyperlink"/>
                <w:rtl/>
              </w:rPr>
              <w:t xml:space="preserve">3.2 بيان مكافحة الرشوة ومكافحة الفساد الصادر عن </w:t>
            </w:r>
            <w:r w:rsidRPr="001C2CCA" w:rsidR="006F5695">
              <w:rPr>
                <w:rStyle w:val="Hyperlink"/>
              </w:rPr>
              <w:t>Mercy Corps</w:t>
            </w:r>
            <w:r w:rsidR="006F5695">
              <w:rPr>
                <w:webHidden/>
              </w:rPr>
              <w:tab/>
            </w:r>
            <w:r w:rsidR="006F5695">
              <w:rPr>
                <w:webHidden/>
              </w:rPr>
              <w:fldChar w:fldCharType="begin"/>
            </w:r>
            <w:r w:rsidR="006F5695">
              <w:rPr>
                <w:webHidden/>
              </w:rPr>
              <w:instrText xml:space="preserve"> PAGEREF _Toc148993304 \h </w:instrText>
            </w:r>
            <w:r w:rsidR="006F5695">
              <w:rPr>
                <w:webHidden/>
              </w:rPr>
            </w:r>
            <w:r w:rsidR="006F5695">
              <w:rPr>
                <w:webHidden/>
              </w:rPr>
              <w:fldChar w:fldCharType="separate"/>
            </w:r>
            <w:r w:rsidR="006F5695">
              <w:rPr>
                <w:webHidden/>
              </w:rPr>
              <w:t>7</w:t>
            </w:r>
            <w:r w:rsidR="006F5695">
              <w:rPr>
                <w:webHidden/>
              </w:rPr>
              <w:fldChar w:fldCharType="end"/>
            </w:r>
          </w:hyperlink>
        </w:p>
        <w:p w:rsidR="006F5695" w:rsidP="00397094" w:rsidRDefault="003236CE" w14:paraId="05456DE6" w14:textId="13A7B076">
          <w:pPr>
            <w:pStyle w:val="TOC2"/>
            <w:bidi/>
            <w:rPr>
              <w:rFonts w:asciiTheme="minorHAnsi" w:hAnsiTheme="minorHAnsi" w:cstheme="minorBidi"/>
              <w:b w:val="0"/>
              <w:bCs w:val="0"/>
              <w:color w:val="auto"/>
              <w:kern w:val="2"/>
              <w:sz w:val="24"/>
              <w:szCs w:val="24"/>
              <w:lang w:bidi="ar-SA"/>
              <w14:ligatures w14:val="standardContextual"/>
            </w:rPr>
          </w:pPr>
          <w:hyperlink w:history="1" w:anchor="_Toc148993305">
            <w:r w:rsidRPr="001C2CCA" w:rsidR="006F5695">
              <w:rPr>
                <w:rStyle w:val="Hyperlink"/>
                <w:rtl/>
              </w:rPr>
              <w:t>3.3 التوثيق المتعلق بالإرهاب</w:t>
            </w:r>
            <w:r w:rsidR="006F5695">
              <w:rPr>
                <w:webHidden/>
              </w:rPr>
              <w:tab/>
            </w:r>
            <w:r w:rsidR="006F5695">
              <w:rPr>
                <w:webHidden/>
              </w:rPr>
              <w:fldChar w:fldCharType="begin"/>
            </w:r>
            <w:r w:rsidR="006F5695">
              <w:rPr>
                <w:webHidden/>
              </w:rPr>
              <w:instrText xml:space="preserve"> PAGEREF _Toc148993305 \h </w:instrText>
            </w:r>
            <w:r w:rsidR="006F5695">
              <w:rPr>
                <w:webHidden/>
              </w:rPr>
            </w:r>
            <w:r w:rsidR="006F5695">
              <w:rPr>
                <w:webHidden/>
              </w:rPr>
              <w:fldChar w:fldCharType="separate"/>
            </w:r>
            <w:r w:rsidR="006F5695">
              <w:rPr>
                <w:webHidden/>
              </w:rPr>
              <w:t>7</w:t>
            </w:r>
            <w:r w:rsidR="006F5695">
              <w:rPr>
                <w:webHidden/>
              </w:rPr>
              <w:fldChar w:fldCharType="end"/>
            </w:r>
          </w:hyperlink>
        </w:p>
        <w:p w:rsidR="006F5695" w:rsidP="00397094" w:rsidRDefault="003236CE" w14:paraId="5395C8E6" w14:textId="142AB408">
          <w:pPr>
            <w:pStyle w:val="TOC2"/>
            <w:bidi/>
            <w:rPr>
              <w:rFonts w:asciiTheme="minorHAnsi" w:hAnsiTheme="minorHAnsi" w:cstheme="minorBidi"/>
              <w:b w:val="0"/>
              <w:bCs w:val="0"/>
              <w:color w:val="auto"/>
              <w:kern w:val="2"/>
              <w:sz w:val="24"/>
              <w:szCs w:val="24"/>
              <w:lang w:bidi="ar-SA"/>
              <w14:ligatures w14:val="standardContextual"/>
            </w:rPr>
          </w:pPr>
          <w:hyperlink w:history="1" w:anchor="_Toc148993306">
            <w:r w:rsidRPr="001C2CCA" w:rsidR="006F5695">
              <w:rPr>
                <w:rStyle w:val="Hyperlink"/>
                <w:rtl/>
              </w:rPr>
              <w:t>3.4 المحتوى</w:t>
            </w:r>
            <w:r w:rsidR="006F5695">
              <w:rPr>
                <w:webHidden/>
              </w:rPr>
              <w:tab/>
            </w:r>
            <w:r w:rsidR="006F5695">
              <w:rPr>
                <w:webHidden/>
              </w:rPr>
              <w:fldChar w:fldCharType="begin"/>
            </w:r>
            <w:r w:rsidR="006F5695">
              <w:rPr>
                <w:webHidden/>
              </w:rPr>
              <w:instrText xml:space="preserve"> PAGEREF _Toc148993306 \h </w:instrText>
            </w:r>
            <w:r w:rsidR="006F5695">
              <w:rPr>
                <w:webHidden/>
              </w:rPr>
            </w:r>
            <w:r w:rsidR="006F5695">
              <w:rPr>
                <w:webHidden/>
              </w:rPr>
              <w:fldChar w:fldCharType="separate"/>
            </w:r>
            <w:r w:rsidR="006F5695">
              <w:rPr>
                <w:webHidden/>
              </w:rPr>
              <w:t>8</w:t>
            </w:r>
            <w:r w:rsidR="006F5695">
              <w:rPr>
                <w:webHidden/>
              </w:rPr>
              <w:fldChar w:fldCharType="end"/>
            </w:r>
          </w:hyperlink>
        </w:p>
        <w:p w:rsidR="006F5695" w:rsidP="00397094" w:rsidRDefault="003236CE" w14:paraId="3449102C" w14:textId="35828102">
          <w:pPr>
            <w:pStyle w:val="TOC2"/>
            <w:bidi/>
            <w:rPr>
              <w:rFonts w:asciiTheme="minorHAnsi" w:hAnsiTheme="minorHAnsi" w:cstheme="minorBidi"/>
              <w:b w:val="0"/>
              <w:bCs w:val="0"/>
              <w:color w:val="auto"/>
              <w:kern w:val="2"/>
              <w:sz w:val="24"/>
              <w:szCs w:val="24"/>
              <w:lang w:bidi="ar-SA"/>
              <w14:ligatures w14:val="standardContextual"/>
            </w:rPr>
          </w:pPr>
          <w:hyperlink w:history="1" w:anchor="_Toc148993307">
            <w:r w:rsidRPr="001C2CCA" w:rsidR="006F5695">
              <w:rPr>
                <w:rStyle w:val="Hyperlink"/>
                <w:rtl/>
              </w:rPr>
              <w:t>3.5 شروط المستندات المقدمة</w:t>
            </w:r>
            <w:r w:rsidR="006F5695">
              <w:rPr>
                <w:webHidden/>
              </w:rPr>
              <w:tab/>
            </w:r>
            <w:r w:rsidR="006F5695">
              <w:rPr>
                <w:webHidden/>
              </w:rPr>
              <w:fldChar w:fldCharType="begin"/>
            </w:r>
            <w:r w:rsidR="006F5695">
              <w:rPr>
                <w:webHidden/>
              </w:rPr>
              <w:instrText xml:space="preserve"> PAGEREF _Toc148993307 \h </w:instrText>
            </w:r>
            <w:r w:rsidR="006F5695">
              <w:rPr>
                <w:webHidden/>
              </w:rPr>
            </w:r>
            <w:r w:rsidR="006F5695">
              <w:rPr>
                <w:webHidden/>
              </w:rPr>
              <w:fldChar w:fldCharType="separate"/>
            </w:r>
            <w:r w:rsidR="006F5695">
              <w:rPr>
                <w:webHidden/>
              </w:rPr>
              <w:t>8</w:t>
            </w:r>
            <w:r w:rsidR="006F5695">
              <w:rPr>
                <w:webHidden/>
              </w:rPr>
              <w:fldChar w:fldCharType="end"/>
            </w:r>
          </w:hyperlink>
        </w:p>
        <w:p w:rsidR="006F5695" w:rsidP="00397094" w:rsidRDefault="003236CE" w14:paraId="71FE420C" w14:textId="3705499E">
          <w:pPr>
            <w:pStyle w:val="TOC3"/>
            <w:tabs>
              <w:tab w:val="right" w:leader="dot" w:pos="9350"/>
            </w:tabs>
            <w:bidi/>
            <w:rPr>
              <w:rFonts w:asciiTheme="minorHAnsi" w:hAnsiTheme="minorHAnsi" w:cstheme="minorBidi"/>
              <w:noProof/>
              <w:kern w:val="2"/>
              <w:sz w:val="24"/>
              <w:szCs w:val="24"/>
              <w:lang w:bidi="ar-SA"/>
              <w14:ligatures w14:val="standardContextual"/>
            </w:rPr>
          </w:pPr>
          <w:hyperlink w:history="1" w:anchor="_Toc148993308">
            <w:r w:rsidRPr="001C2CCA" w:rsidR="006F5695">
              <w:rPr>
                <w:rStyle w:val="Hyperlink"/>
                <w:noProof/>
                <w:rtl/>
              </w:rPr>
              <w:t>3.5.1 مجموعة العروض التجريبية (واحدة لكل فئة خدمة) | النموذج هنا</w:t>
            </w:r>
            <w:r w:rsidR="006F5695">
              <w:rPr>
                <w:noProof/>
                <w:webHidden/>
              </w:rPr>
              <w:tab/>
            </w:r>
            <w:r w:rsidR="006F5695">
              <w:rPr>
                <w:noProof/>
                <w:webHidden/>
              </w:rPr>
              <w:fldChar w:fldCharType="begin"/>
            </w:r>
            <w:r w:rsidR="006F5695">
              <w:rPr>
                <w:noProof/>
                <w:webHidden/>
              </w:rPr>
              <w:instrText xml:space="preserve"> PAGEREF _Toc148993308 \h </w:instrText>
            </w:r>
            <w:r w:rsidR="006F5695">
              <w:rPr>
                <w:noProof/>
                <w:webHidden/>
              </w:rPr>
            </w:r>
            <w:r w:rsidR="006F5695">
              <w:rPr>
                <w:noProof/>
                <w:webHidden/>
              </w:rPr>
              <w:fldChar w:fldCharType="separate"/>
            </w:r>
            <w:r w:rsidR="006F5695">
              <w:rPr>
                <w:noProof/>
                <w:webHidden/>
              </w:rPr>
              <w:t>8</w:t>
            </w:r>
            <w:r w:rsidR="006F5695">
              <w:rPr>
                <w:noProof/>
                <w:webHidden/>
              </w:rPr>
              <w:fldChar w:fldCharType="end"/>
            </w:r>
          </w:hyperlink>
        </w:p>
        <w:p w:rsidR="006F5695" w:rsidP="00397094" w:rsidRDefault="003236CE" w14:paraId="4238ACF0" w14:textId="41EEBB29">
          <w:pPr>
            <w:pStyle w:val="TOC3"/>
            <w:tabs>
              <w:tab w:val="right" w:leader="dot" w:pos="9350"/>
            </w:tabs>
            <w:bidi/>
            <w:rPr>
              <w:rFonts w:asciiTheme="minorHAnsi" w:hAnsiTheme="minorHAnsi" w:cstheme="minorBidi"/>
              <w:noProof/>
              <w:kern w:val="2"/>
              <w:sz w:val="24"/>
              <w:szCs w:val="24"/>
              <w:lang w:bidi="ar-SA"/>
              <w14:ligatures w14:val="standardContextual"/>
            </w:rPr>
          </w:pPr>
          <w:hyperlink w:history="1" w:anchor="_Toc148993309">
            <w:r w:rsidRPr="001C2CCA" w:rsidR="006F5695">
              <w:rPr>
                <w:rStyle w:val="Hyperlink"/>
                <w:noProof/>
                <w:rtl/>
              </w:rPr>
              <w:t>3.5.2 النماذج ومستندات الأهلية (مجموعة واحدة فقط من النماذج لكل شركة)</w:t>
            </w:r>
            <w:r w:rsidR="006F5695">
              <w:rPr>
                <w:noProof/>
                <w:webHidden/>
              </w:rPr>
              <w:tab/>
            </w:r>
            <w:r w:rsidR="006F5695">
              <w:rPr>
                <w:noProof/>
                <w:webHidden/>
              </w:rPr>
              <w:fldChar w:fldCharType="begin"/>
            </w:r>
            <w:r w:rsidR="006F5695">
              <w:rPr>
                <w:noProof/>
                <w:webHidden/>
              </w:rPr>
              <w:instrText xml:space="preserve"> PAGEREF _Toc148993309 \h </w:instrText>
            </w:r>
            <w:r w:rsidR="006F5695">
              <w:rPr>
                <w:noProof/>
                <w:webHidden/>
              </w:rPr>
            </w:r>
            <w:r w:rsidR="006F5695">
              <w:rPr>
                <w:noProof/>
                <w:webHidden/>
              </w:rPr>
              <w:fldChar w:fldCharType="separate"/>
            </w:r>
            <w:r w:rsidR="006F5695">
              <w:rPr>
                <w:noProof/>
                <w:webHidden/>
              </w:rPr>
              <w:t>9</w:t>
            </w:r>
            <w:r w:rsidR="006F5695">
              <w:rPr>
                <w:noProof/>
                <w:webHidden/>
              </w:rPr>
              <w:fldChar w:fldCharType="end"/>
            </w:r>
          </w:hyperlink>
        </w:p>
        <w:p w:rsidR="006F5695" w:rsidP="00397094" w:rsidRDefault="003236CE" w14:paraId="134F404B" w14:textId="07711D5E">
          <w:pPr>
            <w:pStyle w:val="TOC3"/>
            <w:tabs>
              <w:tab w:val="left" w:pos="2268"/>
              <w:tab w:val="right" w:leader="dot" w:pos="9350"/>
            </w:tabs>
            <w:bidi/>
            <w:rPr>
              <w:rFonts w:asciiTheme="minorHAnsi" w:hAnsiTheme="minorHAnsi" w:cstheme="minorBidi"/>
              <w:noProof/>
              <w:kern w:val="2"/>
              <w:sz w:val="24"/>
              <w:szCs w:val="24"/>
              <w:lang w:bidi="ar-SA"/>
              <w14:ligatures w14:val="standardContextual"/>
            </w:rPr>
          </w:pPr>
          <w:hyperlink w:history="1" w:anchor="_Toc148993310">
            <w:r w:rsidRPr="001C2CCA" w:rsidR="006F5695">
              <w:rPr>
                <w:rStyle w:val="Hyperlink"/>
                <w:noProof/>
              </w:rPr>
              <w:t>-</w:t>
            </w:r>
            <w:r w:rsidR="006F5695">
              <w:rPr>
                <w:rFonts w:asciiTheme="minorHAnsi" w:hAnsiTheme="minorHAnsi" w:cstheme="minorBidi"/>
                <w:noProof/>
                <w:kern w:val="2"/>
                <w:sz w:val="24"/>
                <w:szCs w:val="24"/>
                <w:lang w:bidi="ar-SA"/>
                <w14:ligatures w14:val="standardContextual"/>
              </w:rPr>
              <w:tab/>
            </w:r>
            <w:r w:rsidRPr="001C2CCA" w:rsidR="006F5695">
              <w:rPr>
                <w:rStyle w:val="Hyperlink"/>
                <w:noProof/>
                <w:rtl/>
              </w:rPr>
              <w:t>المراجع | النموذج هنا</w:t>
            </w:r>
            <w:r w:rsidR="006F5695">
              <w:rPr>
                <w:noProof/>
                <w:webHidden/>
              </w:rPr>
              <w:tab/>
            </w:r>
            <w:r w:rsidR="006F5695">
              <w:rPr>
                <w:noProof/>
                <w:webHidden/>
              </w:rPr>
              <w:fldChar w:fldCharType="begin"/>
            </w:r>
            <w:r w:rsidR="006F5695">
              <w:rPr>
                <w:noProof/>
                <w:webHidden/>
              </w:rPr>
              <w:instrText xml:space="preserve"> PAGEREF _Toc148993310 \h </w:instrText>
            </w:r>
            <w:r w:rsidR="006F5695">
              <w:rPr>
                <w:noProof/>
                <w:webHidden/>
              </w:rPr>
            </w:r>
            <w:r w:rsidR="006F5695">
              <w:rPr>
                <w:noProof/>
                <w:webHidden/>
              </w:rPr>
              <w:fldChar w:fldCharType="separate"/>
            </w:r>
            <w:r w:rsidR="006F5695">
              <w:rPr>
                <w:noProof/>
                <w:webHidden/>
              </w:rPr>
              <w:t>9</w:t>
            </w:r>
            <w:r w:rsidR="006F5695">
              <w:rPr>
                <w:noProof/>
                <w:webHidden/>
              </w:rPr>
              <w:fldChar w:fldCharType="end"/>
            </w:r>
          </w:hyperlink>
        </w:p>
        <w:p w:rsidR="006F5695" w:rsidP="00397094" w:rsidRDefault="003236CE" w14:paraId="62622D33" w14:textId="598C32D6">
          <w:pPr>
            <w:pStyle w:val="TOC3"/>
            <w:tabs>
              <w:tab w:val="left" w:pos="2636"/>
              <w:tab w:val="right" w:leader="dot" w:pos="9350"/>
            </w:tabs>
            <w:bidi/>
            <w:rPr>
              <w:rFonts w:asciiTheme="minorHAnsi" w:hAnsiTheme="minorHAnsi" w:cstheme="minorBidi"/>
              <w:noProof/>
              <w:kern w:val="2"/>
              <w:sz w:val="24"/>
              <w:szCs w:val="24"/>
              <w:lang w:bidi="ar-SA"/>
              <w14:ligatures w14:val="standardContextual"/>
            </w:rPr>
          </w:pPr>
          <w:hyperlink w:history="1" w:anchor="_Toc148993311">
            <w:r w:rsidRPr="001C2CCA" w:rsidR="006F5695">
              <w:rPr>
                <w:rStyle w:val="Hyperlink"/>
                <w:noProof/>
              </w:rPr>
              <w:t>-</w:t>
            </w:r>
            <w:r w:rsidR="006F5695">
              <w:rPr>
                <w:rFonts w:asciiTheme="minorHAnsi" w:hAnsiTheme="minorHAnsi" w:cstheme="minorBidi"/>
                <w:noProof/>
                <w:kern w:val="2"/>
                <w:sz w:val="24"/>
                <w:szCs w:val="24"/>
                <w:lang w:bidi="ar-SA"/>
                <w14:ligatures w14:val="standardContextual"/>
              </w:rPr>
              <w:tab/>
            </w:r>
            <w:r w:rsidRPr="001C2CCA" w:rsidR="006F5695">
              <w:rPr>
                <w:rStyle w:val="Hyperlink"/>
                <w:noProof/>
                <w:rtl/>
              </w:rPr>
              <w:t>ورقة التسعير | النموذج هنا</w:t>
            </w:r>
            <w:r w:rsidR="006F5695">
              <w:rPr>
                <w:noProof/>
                <w:webHidden/>
              </w:rPr>
              <w:tab/>
            </w:r>
            <w:r w:rsidR="006F5695">
              <w:rPr>
                <w:noProof/>
                <w:webHidden/>
              </w:rPr>
              <w:fldChar w:fldCharType="begin"/>
            </w:r>
            <w:r w:rsidR="006F5695">
              <w:rPr>
                <w:noProof/>
                <w:webHidden/>
              </w:rPr>
              <w:instrText xml:space="preserve"> PAGEREF _Toc148993311 \h </w:instrText>
            </w:r>
            <w:r w:rsidR="006F5695">
              <w:rPr>
                <w:noProof/>
                <w:webHidden/>
              </w:rPr>
            </w:r>
            <w:r w:rsidR="006F5695">
              <w:rPr>
                <w:noProof/>
                <w:webHidden/>
              </w:rPr>
              <w:fldChar w:fldCharType="separate"/>
            </w:r>
            <w:r w:rsidR="006F5695">
              <w:rPr>
                <w:noProof/>
                <w:webHidden/>
              </w:rPr>
              <w:t>9</w:t>
            </w:r>
            <w:r w:rsidR="006F5695">
              <w:rPr>
                <w:noProof/>
                <w:webHidden/>
              </w:rPr>
              <w:fldChar w:fldCharType="end"/>
            </w:r>
          </w:hyperlink>
        </w:p>
        <w:p w:rsidR="006F5695" w:rsidP="00397094" w:rsidRDefault="003236CE" w14:paraId="6B6CE0F4" w14:textId="0BA61276">
          <w:pPr>
            <w:pStyle w:val="TOC3"/>
            <w:tabs>
              <w:tab w:val="left" w:pos="3623"/>
              <w:tab w:val="right" w:leader="dot" w:pos="9350"/>
            </w:tabs>
            <w:bidi/>
            <w:rPr>
              <w:rFonts w:asciiTheme="minorHAnsi" w:hAnsiTheme="minorHAnsi" w:cstheme="minorBidi"/>
              <w:noProof/>
              <w:kern w:val="2"/>
              <w:sz w:val="24"/>
              <w:szCs w:val="24"/>
              <w:lang w:bidi="ar-SA"/>
              <w14:ligatures w14:val="standardContextual"/>
            </w:rPr>
          </w:pPr>
          <w:hyperlink w:history="1" w:anchor="_Toc148993312">
            <w:r w:rsidRPr="001C2CCA" w:rsidR="006F5695">
              <w:rPr>
                <w:rStyle w:val="Hyperlink"/>
                <w:noProof/>
              </w:rPr>
              <w:t>-</w:t>
            </w:r>
            <w:r w:rsidR="006F5695">
              <w:rPr>
                <w:rFonts w:asciiTheme="minorHAnsi" w:hAnsiTheme="minorHAnsi" w:cstheme="minorBidi"/>
                <w:noProof/>
                <w:kern w:val="2"/>
                <w:sz w:val="24"/>
                <w:szCs w:val="24"/>
                <w:lang w:bidi="ar-SA"/>
                <w14:ligatures w14:val="standardContextual"/>
              </w:rPr>
              <w:tab/>
            </w:r>
            <w:r w:rsidRPr="001C2CCA" w:rsidR="006F5695">
              <w:rPr>
                <w:rStyle w:val="Hyperlink"/>
                <w:noProof/>
                <w:rtl/>
              </w:rPr>
              <w:t>التصديق الذاتي على الأهلية | النموذج هنا</w:t>
            </w:r>
            <w:r w:rsidR="006F5695">
              <w:rPr>
                <w:noProof/>
                <w:webHidden/>
              </w:rPr>
              <w:tab/>
            </w:r>
            <w:r w:rsidR="006F5695">
              <w:rPr>
                <w:noProof/>
                <w:webHidden/>
              </w:rPr>
              <w:fldChar w:fldCharType="begin"/>
            </w:r>
            <w:r w:rsidR="006F5695">
              <w:rPr>
                <w:noProof/>
                <w:webHidden/>
              </w:rPr>
              <w:instrText xml:space="preserve"> PAGEREF _Toc148993312 \h </w:instrText>
            </w:r>
            <w:r w:rsidR="006F5695">
              <w:rPr>
                <w:noProof/>
                <w:webHidden/>
              </w:rPr>
            </w:r>
            <w:r w:rsidR="006F5695">
              <w:rPr>
                <w:noProof/>
                <w:webHidden/>
              </w:rPr>
              <w:fldChar w:fldCharType="separate"/>
            </w:r>
            <w:r w:rsidR="006F5695">
              <w:rPr>
                <w:noProof/>
                <w:webHidden/>
              </w:rPr>
              <w:t>9</w:t>
            </w:r>
            <w:r w:rsidR="006F5695">
              <w:rPr>
                <w:noProof/>
                <w:webHidden/>
              </w:rPr>
              <w:fldChar w:fldCharType="end"/>
            </w:r>
          </w:hyperlink>
        </w:p>
        <w:p w:rsidR="006F5695" w:rsidP="00397094" w:rsidRDefault="003236CE" w14:paraId="4AFEF244" w14:textId="6AE4D5F9">
          <w:pPr>
            <w:pStyle w:val="TOC3"/>
            <w:tabs>
              <w:tab w:val="left" w:pos="3340"/>
              <w:tab w:val="right" w:leader="dot" w:pos="9350"/>
            </w:tabs>
            <w:bidi/>
            <w:rPr>
              <w:rFonts w:asciiTheme="minorHAnsi" w:hAnsiTheme="minorHAnsi" w:cstheme="minorBidi"/>
              <w:noProof/>
              <w:kern w:val="2"/>
              <w:sz w:val="24"/>
              <w:szCs w:val="24"/>
              <w:lang w:bidi="ar-SA"/>
              <w14:ligatures w14:val="standardContextual"/>
            </w:rPr>
          </w:pPr>
          <w:hyperlink w:history="1" w:anchor="_Toc148993313">
            <w:r w:rsidRPr="001C2CCA" w:rsidR="006F5695">
              <w:rPr>
                <w:rStyle w:val="Hyperlink"/>
                <w:noProof/>
              </w:rPr>
              <w:t>-</w:t>
            </w:r>
            <w:r w:rsidR="006F5695">
              <w:rPr>
                <w:rFonts w:asciiTheme="minorHAnsi" w:hAnsiTheme="minorHAnsi" w:cstheme="minorBidi"/>
                <w:noProof/>
                <w:kern w:val="2"/>
                <w:sz w:val="24"/>
                <w:szCs w:val="24"/>
                <w:lang w:bidi="ar-SA"/>
                <w14:ligatures w14:val="standardContextual"/>
              </w:rPr>
              <w:tab/>
            </w:r>
            <w:r w:rsidRPr="001C2CCA" w:rsidR="006F5695">
              <w:rPr>
                <w:rStyle w:val="Hyperlink"/>
                <w:noProof/>
                <w:rtl/>
              </w:rPr>
              <w:t>نموذج معلومات المورّد | النموذج هنا</w:t>
            </w:r>
            <w:r w:rsidR="006F5695">
              <w:rPr>
                <w:noProof/>
                <w:webHidden/>
              </w:rPr>
              <w:tab/>
            </w:r>
            <w:r w:rsidR="006F5695">
              <w:rPr>
                <w:noProof/>
                <w:webHidden/>
              </w:rPr>
              <w:fldChar w:fldCharType="begin"/>
            </w:r>
            <w:r w:rsidR="006F5695">
              <w:rPr>
                <w:noProof/>
                <w:webHidden/>
              </w:rPr>
              <w:instrText xml:space="preserve"> PAGEREF _Toc148993313 \h </w:instrText>
            </w:r>
            <w:r w:rsidR="006F5695">
              <w:rPr>
                <w:noProof/>
                <w:webHidden/>
              </w:rPr>
            </w:r>
            <w:r w:rsidR="006F5695">
              <w:rPr>
                <w:noProof/>
                <w:webHidden/>
              </w:rPr>
              <w:fldChar w:fldCharType="separate"/>
            </w:r>
            <w:r w:rsidR="006F5695">
              <w:rPr>
                <w:noProof/>
                <w:webHidden/>
              </w:rPr>
              <w:t>9</w:t>
            </w:r>
            <w:r w:rsidR="006F5695">
              <w:rPr>
                <w:noProof/>
                <w:webHidden/>
              </w:rPr>
              <w:fldChar w:fldCharType="end"/>
            </w:r>
          </w:hyperlink>
        </w:p>
        <w:p w:rsidR="006F5695" w:rsidP="00397094" w:rsidRDefault="003236CE" w14:paraId="31A0FDAF" w14:textId="2D8391F3">
          <w:pPr>
            <w:pStyle w:val="TOC3"/>
            <w:tabs>
              <w:tab w:val="left" w:pos="5301"/>
              <w:tab w:val="right" w:leader="dot" w:pos="9350"/>
            </w:tabs>
            <w:bidi/>
            <w:rPr>
              <w:rFonts w:asciiTheme="minorHAnsi" w:hAnsiTheme="minorHAnsi" w:cstheme="minorBidi"/>
              <w:noProof/>
              <w:kern w:val="2"/>
              <w:sz w:val="24"/>
              <w:szCs w:val="24"/>
              <w:lang w:bidi="ar-SA"/>
              <w14:ligatures w14:val="standardContextual"/>
            </w:rPr>
          </w:pPr>
          <w:hyperlink w:history="1" w:anchor="_Toc148993314">
            <w:r w:rsidRPr="001C2CCA" w:rsidR="006F5695">
              <w:rPr>
                <w:rStyle w:val="Hyperlink"/>
                <w:noProof/>
              </w:rPr>
              <w:t>-</w:t>
            </w:r>
            <w:r w:rsidR="006F5695">
              <w:rPr>
                <w:rFonts w:asciiTheme="minorHAnsi" w:hAnsiTheme="minorHAnsi" w:cstheme="minorBidi"/>
                <w:noProof/>
                <w:kern w:val="2"/>
                <w:sz w:val="24"/>
                <w:szCs w:val="24"/>
                <w:lang w:bidi="ar-SA"/>
                <w14:ligatures w14:val="standardContextual"/>
              </w:rPr>
              <w:tab/>
            </w:r>
            <w:r w:rsidRPr="001C2CCA" w:rsidR="006F5695">
              <w:rPr>
                <w:rStyle w:val="Hyperlink"/>
                <w:noProof/>
                <w:rtl/>
              </w:rPr>
              <w:t>التصديق الذاتي على تنوع الموردين (</w:t>
            </w:r>
            <w:r w:rsidRPr="001C2CCA" w:rsidR="006F5695">
              <w:rPr>
                <w:rStyle w:val="Hyperlink"/>
                <w:i/>
                <w:iCs/>
                <w:noProof/>
                <w:rtl/>
              </w:rPr>
              <w:t>عند الاقتضاء</w:t>
            </w:r>
            <w:r w:rsidRPr="001C2CCA" w:rsidR="006F5695">
              <w:rPr>
                <w:rStyle w:val="Hyperlink"/>
                <w:noProof/>
                <w:rtl/>
              </w:rPr>
              <w:t>) | النموذج هنا</w:t>
            </w:r>
            <w:r w:rsidR="006F5695">
              <w:rPr>
                <w:noProof/>
                <w:webHidden/>
              </w:rPr>
              <w:tab/>
            </w:r>
            <w:r w:rsidR="006F5695">
              <w:rPr>
                <w:noProof/>
                <w:webHidden/>
              </w:rPr>
              <w:fldChar w:fldCharType="begin"/>
            </w:r>
            <w:r w:rsidR="006F5695">
              <w:rPr>
                <w:noProof/>
                <w:webHidden/>
              </w:rPr>
              <w:instrText xml:space="preserve"> PAGEREF _Toc148993314 \h </w:instrText>
            </w:r>
            <w:r w:rsidR="006F5695">
              <w:rPr>
                <w:noProof/>
                <w:webHidden/>
              </w:rPr>
            </w:r>
            <w:r w:rsidR="006F5695">
              <w:rPr>
                <w:noProof/>
                <w:webHidden/>
              </w:rPr>
              <w:fldChar w:fldCharType="separate"/>
            </w:r>
            <w:r w:rsidR="006F5695">
              <w:rPr>
                <w:noProof/>
                <w:webHidden/>
              </w:rPr>
              <w:t>9</w:t>
            </w:r>
            <w:r w:rsidR="006F5695">
              <w:rPr>
                <w:noProof/>
                <w:webHidden/>
              </w:rPr>
              <w:fldChar w:fldCharType="end"/>
            </w:r>
          </w:hyperlink>
        </w:p>
        <w:p w:rsidR="006F5695" w:rsidP="00397094" w:rsidRDefault="003236CE" w14:paraId="0830FA65" w14:textId="2F5F4254">
          <w:pPr>
            <w:pStyle w:val="TOC1"/>
            <w:bidi/>
            <w:rPr>
              <w:rFonts w:asciiTheme="minorHAnsi" w:hAnsiTheme="minorHAnsi" w:cstheme="minorBidi"/>
              <w:b w:val="0"/>
              <w:bCs w:val="0"/>
              <w:iCs w:val="0"/>
              <w:color w:val="auto"/>
              <w:kern w:val="2"/>
              <w:sz w:val="24"/>
              <w:szCs w:val="24"/>
              <w:lang w:bidi="ar-SA"/>
              <w14:ligatures w14:val="standardContextual"/>
            </w:rPr>
          </w:pPr>
          <w:hyperlink w:history="1" w:anchor="_Toc148993315">
            <w:r w:rsidRPr="001C2CCA" w:rsidR="006F5695">
              <w:rPr>
                <w:rStyle w:val="Hyperlink"/>
                <w:rtl/>
              </w:rPr>
              <w:t>4.</w:t>
            </w:r>
            <w:r w:rsidRPr="001C2CCA" w:rsidR="006F5695">
              <w:rPr>
                <w:rStyle w:val="Hyperlink"/>
              </w:rPr>
              <w:t xml:space="preserve"> </w:t>
            </w:r>
            <w:r w:rsidRPr="001C2CCA" w:rsidR="006F5695">
              <w:rPr>
                <w:rStyle w:val="Hyperlink"/>
                <w:rtl/>
              </w:rPr>
              <w:t>معايير التقييم</w:t>
            </w:r>
            <w:r w:rsidR="006F5695">
              <w:rPr>
                <w:webHidden/>
              </w:rPr>
              <w:tab/>
            </w:r>
            <w:r w:rsidR="006F5695">
              <w:rPr>
                <w:webHidden/>
              </w:rPr>
              <w:fldChar w:fldCharType="begin"/>
            </w:r>
            <w:r w:rsidR="006F5695">
              <w:rPr>
                <w:webHidden/>
              </w:rPr>
              <w:instrText xml:space="preserve"> PAGEREF _Toc148993315 \h </w:instrText>
            </w:r>
            <w:r w:rsidR="006F5695">
              <w:rPr>
                <w:webHidden/>
              </w:rPr>
            </w:r>
            <w:r w:rsidR="006F5695">
              <w:rPr>
                <w:webHidden/>
              </w:rPr>
              <w:fldChar w:fldCharType="separate"/>
            </w:r>
            <w:r w:rsidR="006F5695">
              <w:rPr>
                <w:webHidden/>
              </w:rPr>
              <w:t>9</w:t>
            </w:r>
            <w:r w:rsidR="006F5695">
              <w:rPr>
                <w:webHidden/>
              </w:rPr>
              <w:fldChar w:fldCharType="end"/>
            </w:r>
          </w:hyperlink>
        </w:p>
        <w:p w:rsidR="006F5695" w:rsidP="00397094" w:rsidRDefault="003236CE" w14:paraId="5A02A3AC" w14:textId="3CC6EADE">
          <w:pPr>
            <w:pStyle w:val="TOC2"/>
            <w:bidi/>
            <w:rPr>
              <w:rFonts w:asciiTheme="minorHAnsi" w:hAnsiTheme="minorHAnsi" w:cstheme="minorBidi"/>
              <w:b w:val="0"/>
              <w:bCs w:val="0"/>
              <w:color w:val="auto"/>
              <w:kern w:val="2"/>
              <w:sz w:val="24"/>
              <w:szCs w:val="24"/>
              <w:lang w:bidi="ar-SA"/>
              <w14:ligatures w14:val="standardContextual"/>
            </w:rPr>
          </w:pPr>
          <w:hyperlink w:history="1" w:anchor="_Toc148993316">
            <w:r w:rsidRPr="001C2CCA" w:rsidR="006F5695">
              <w:rPr>
                <w:rStyle w:val="Hyperlink"/>
                <w:rtl/>
              </w:rPr>
              <w:t>4.1 السرية</w:t>
            </w:r>
            <w:r w:rsidR="006F5695">
              <w:rPr>
                <w:webHidden/>
              </w:rPr>
              <w:tab/>
            </w:r>
            <w:r w:rsidR="006F5695">
              <w:rPr>
                <w:webHidden/>
              </w:rPr>
              <w:fldChar w:fldCharType="begin"/>
            </w:r>
            <w:r w:rsidR="006F5695">
              <w:rPr>
                <w:webHidden/>
              </w:rPr>
              <w:instrText xml:space="preserve"> PAGEREF _Toc148993316 \h </w:instrText>
            </w:r>
            <w:r w:rsidR="006F5695">
              <w:rPr>
                <w:webHidden/>
              </w:rPr>
            </w:r>
            <w:r w:rsidR="006F5695">
              <w:rPr>
                <w:webHidden/>
              </w:rPr>
              <w:fldChar w:fldCharType="separate"/>
            </w:r>
            <w:r w:rsidR="006F5695">
              <w:rPr>
                <w:webHidden/>
              </w:rPr>
              <w:t>9</w:t>
            </w:r>
            <w:r w:rsidR="006F5695">
              <w:rPr>
                <w:webHidden/>
              </w:rPr>
              <w:fldChar w:fldCharType="end"/>
            </w:r>
          </w:hyperlink>
        </w:p>
        <w:p w:rsidR="006F5695" w:rsidP="00397094" w:rsidRDefault="003236CE" w14:paraId="324DD30E" w14:textId="4491A01E">
          <w:pPr>
            <w:pStyle w:val="TOC2"/>
            <w:bidi/>
            <w:rPr>
              <w:rFonts w:asciiTheme="minorHAnsi" w:hAnsiTheme="minorHAnsi" w:cstheme="minorBidi"/>
              <w:b w:val="0"/>
              <w:bCs w:val="0"/>
              <w:color w:val="auto"/>
              <w:kern w:val="2"/>
              <w:sz w:val="24"/>
              <w:szCs w:val="24"/>
              <w:lang w:bidi="ar-SA"/>
              <w14:ligatures w14:val="standardContextual"/>
            </w:rPr>
          </w:pPr>
          <w:hyperlink w:history="1" w:anchor="_Toc148993317">
            <w:r w:rsidRPr="001C2CCA" w:rsidR="006F5695">
              <w:rPr>
                <w:rStyle w:val="Hyperlink"/>
                <w:rtl/>
              </w:rPr>
              <w:t>4.2 التقييم الفني للطلبات</w:t>
            </w:r>
            <w:r w:rsidR="006F5695">
              <w:rPr>
                <w:webHidden/>
              </w:rPr>
              <w:tab/>
            </w:r>
            <w:r w:rsidR="006F5695">
              <w:rPr>
                <w:webHidden/>
              </w:rPr>
              <w:fldChar w:fldCharType="begin"/>
            </w:r>
            <w:r w:rsidR="006F5695">
              <w:rPr>
                <w:webHidden/>
              </w:rPr>
              <w:instrText xml:space="preserve"> PAGEREF _Toc148993317 \h </w:instrText>
            </w:r>
            <w:r w:rsidR="006F5695">
              <w:rPr>
                <w:webHidden/>
              </w:rPr>
            </w:r>
            <w:r w:rsidR="006F5695">
              <w:rPr>
                <w:webHidden/>
              </w:rPr>
              <w:fldChar w:fldCharType="separate"/>
            </w:r>
            <w:r w:rsidR="006F5695">
              <w:rPr>
                <w:webHidden/>
              </w:rPr>
              <w:t>10</w:t>
            </w:r>
            <w:r w:rsidR="006F5695">
              <w:rPr>
                <w:webHidden/>
              </w:rPr>
              <w:fldChar w:fldCharType="end"/>
            </w:r>
          </w:hyperlink>
        </w:p>
        <w:p w:rsidR="006F5695" w:rsidP="00397094" w:rsidRDefault="003236CE" w14:paraId="6EA68431" w14:textId="61EECF97">
          <w:pPr>
            <w:pStyle w:val="TOC2"/>
            <w:bidi/>
            <w:rPr>
              <w:rFonts w:asciiTheme="minorHAnsi" w:hAnsiTheme="minorHAnsi" w:cstheme="minorBidi"/>
              <w:b w:val="0"/>
              <w:bCs w:val="0"/>
              <w:color w:val="auto"/>
              <w:kern w:val="2"/>
              <w:sz w:val="24"/>
              <w:szCs w:val="24"/>
              <w:lang w:bidi="ar-SA"/>
              <w14:ligatures w14:val="standardContextual"/>
            </w:rPr>
          </w:pPr>
          <w:hyperlink w:history="1" w:anchor="_Toc148993318">
            <w:r w:rsidRPr="001C2CCA" w:rsidR="006F5695">
              <w:rPr>
                <w:rStyle w:val="Hyperlink"/>
                <w:rtl/>
              </w:rPr>
              <w:t>4.3 العناية الواجبة</w:t>
            </w:r>
            <w:r w:rsidR="006F5695">
              <w:rPr>
                <w:webHidden/>
              </w:rPr>
              <w:tab/>
            </w:r>
            <w:r w:rsidR="006F5695">
              <w:rPr>
                <w:webHidden/>
              </w:rPr>
              <w:fldChar w:fldCharType="begin"/>
            </w:r>
            <w:r w:rsidR="006F5695">
              <w:rPr>
                <w:webHidden/>
              </w:rPr>
              <w:instrText xml:space="preserve"> PAGEREF _Toc148993318 \h </w:instrText>
            </w:r>
            <w:r w:rsidR="006F5695">
              <w:rPr>
                <w:webHidden/>
              </w:rPr>
            </w:r>
            <w:r w:rsidR="006F5695">
              <w:rPr>
                <w:webHidden/>
              </w:rPr>
              <w:fldChar w:fldCharType="separate"/>
            </w:r>
            <w:r w:rsidR="006F5695">
              <w:rPr>
                <w:webHidden/>
              </w:rPr>
              <w:t>10</w:t>
            </w:r>
            <w:r w:rsidR="006F5695">
              <w:rPr>
                <w:webHidden/>
              </w:rPr>
              <w:fldChar w:fldCharType="end"/>
            </w:r>
          </w:hyperlink>
        </w:p>
        <w:p w:rsidR="009178F1" w:rsidP="006F5695" w:rsidRDefault="001153E9" w14:paraId="3C2900AA" w14:textId="2D7E8BD3">
          <w:pPr>
            <w:bidi/>
            <w:rPr>
              <w:b/>
              <w:color w:val="000000" w:themeColor="text1"/>
              <w:rtl/>
            </w:rPr>
          </w:pPr>
          <w:r w:rsidRPr="00E77A77">
            <w:rPr>
              <w:rFonts w:hint="cs"/>
              <w:color w:val="000000" w:themeColor="text1"/>
              <w:shd w:val="clear" w:color="auto" w:fill="E6E6E6"/>
              <w:rtl/>
            </w:rPr>
            <w:fldChar w:fldCharType="end"/>
          </w:r>
        </w:p>
      </w:sdtContent>
    </w:sdt>
    <w:p w:rsidRPr="009178F1" w:rsidR="001153E9" w:rsidP="009178F1" w:rsidRDefault="009178F1" w14:paraId="661FE352" w14:textId="4EF73C1B">
      <w:pPr>
        <w:bidi/>
        <w:jc w:val="left"/>
        <w:rPr>
          <w:b/>
          <w:bCs/>
          <w:noProof/>
          <w:color w:val="000000" w:themeColor="text1"/>
          <w:rtl/>
        </w:rPr>
      </w:pPr>
      <w:r>
        <w:rPr>
          <w:rFonts w:hint="cs"/>
          <w:rtl/>
        </w:rPr>
        <w:br w:type="page"/>
      </w:r>
    </w:p>
    <w:p w:rsidRPr="000B01C1" w:rsidR="00766748" w:rsidP="001153E9" w:rsidRDefault="004C5E14" w14:paraId="2F79E4E3" w14:textId="0AEAAF85">
      <w:pPr>
        <w:pStyle w:val="Heading1"/>
        <w:numPr>
          <w:ilvl w:val="0"/>
          <w:numId w:val="13"/>
        </w:numPr>
        <w:bidi/>
        <w:ind w:left="360"/>
        <w:rPr>
          <w:rtl/>
        </w:rPr>
      </w:pPr>
      <w:bookmarkStart w:name="_Toc148993293" w:id="1"/>
      <w:r>
        <w:rPr>
          <w:rFonts w:hint="cs"/>
          <w:rtl/>
        </w:rPr>
        <w:lastRenderedPageBreak/>
        <w:t>مقدمة</w:t>
      </w:r>
      <w:bookmarkEnd w:id="1"/>
    </w:p>
    <w:p w:rsidR="00E121DD" w:rsidP="00877546" w:rsidRDefault="00E121DD" w14:paraId="55C925B3" w14:textId="2CD855E6">
      <w:pPr>
        <w:bidi/>
        <w:rPr>
          <w:rtl/>
        </w:rPr>
      </w:pPr>
      <w:r>
        <w:t>Mercy Corps</w:t>
      </w:r>
      <w:r>
        <w:rPr>
          <w:rFonts w:hint="cs"/>
          <w:rtl/>
        </w:rPr>
        <w:t xml:space="preserve"> هو فريق إنساني عالمي يعمل معًا في الخطوط الأمامية لأكبر أزمات اليوم من أجل خلق مستقبل مليء بالإمكانية يستطيع فيه الجميع أن يزدهروا.</w:t>
      </w:r>
      <w:r>
        <w:t xml:space="preserve"> </w:t>
      </w:r>
      <w:r>
        <w:rPr>
          <w:rFonts w:hint="cs"/>
          <w:rtl/>
        </w:rPr>
        <w:t>ومهمتنا تتمثل في: تخفيف المعاناة والفقر والقمع من خلال مساعدة الناس على بناء مجتمعات آمنة ومنتجة وعادلة.</w:t>
      </w:r>
      <w:r>
        <w:t xml:space="preserve"> </w:t>
      </w:r>
      <w:r>
        <w:rPr>
          <w:rFonts w:hint="cs"/>
          <w:rtl/>
        </w:rPr>
        <w:t>يعمل أكثر من 5400 عضو في الفريق في أكثر من 40 دولة حول العالم جنبًا لجنب مع أولئك الذين يعيشون في الفقر والكوارث والصراع العنيف والآثار الحادة لتغير المناخ.</w:t>
      </w:r>
      <w:r>
        <w:t xml:space="preserve"> </w:t>
      </w:r>
      <w:r>
        <w:rPr>
          <w:rFonts w:hint="cs"/>
          <w:rtl/>
        </w:rPr>
        <w:t>إننا ملتزمون بإحداث تغيير عالمي من خلال التأثير المحلي — 84% من أعضاء فريقنا منتمون إلى البلدان التي يعملون فيها.</w:t>
      </w:r>
    </w:p>
    <w:p w:rsidR="00467A51" w:rsidP="00877546" w:rsidRDefault="00467A51" w14:paraId="273B4037" w14:textId="0E4BFD40">
      <w:pPr>
        <w:bidi/>
        <w:rPr>
          <w:rtl/>
        </w:rPr>
      </w:pPr>
      <w:r>
        <w:rPr>
          <w:rFonts w:hint="cs"/>
          <w:rtl/>
        </w:rPr>
        <w:t>يدعم فريق الرصد والتقييم والتعلم (</w:t>
      </w:r>
      <w:r>
        <w:t>MEL</w:t>
      </w:r>
      <w:r>
        <w:rPr>
          <w:rFonts w:hint="cs"/>
          <w:rtl/>
        </w:rPr>
        <w:t>) كلاً من نهجي الإدارة التكيفية التأسيسية والمتطورة لإدارة البرامج، مع وظائف التصميم والرصد والتقييم والتعلم كعمليات ومعايير رئيسية لضمان اتخاذ القرارات المستنِدة إلى الأدلة لتنفيذ برامج الجودة.</w:t>
      </w:r>
      <w:r>
        <w:t xml:space="preserve"> </w:t>
      </w:r>
      <w:r>
        <w:rPr>
          <w:rFonts w:hint="cs"/>
          <w:rtl/>
        </w:rPr>
        <w:t xml:space="preserve">ويعمل الفريق عبر مجموعة واسعة من الجهات الفاعلة الداخلية والخارجية في </w:t>
      </w:r>
      <w:r>
        <w:t>Mercy Corps</w:t>
      </w:r>
      <w:r>
        <w:rPr>
          <w:rFonts w:hint="cs"/>
          <w:rtl/>
        </w:rPr>
        <w:t>، بالإضافة إلى نُهُج وقطاعات برنامجية فنية متنوعة.</w:t>
      </w:r>
    </w:p>
    <w:p w:rsidR="001F7F7B" w:rsidP="00877546" w:rsidRDefault="00467A51" w14:paraId="408AB517" w14:textId="00EAACD3">
      <w:pPr>
        <w:bidi/>
        <w:rPr>
          <w:rtl/>
        </w:rPr>
      </w:pPr>
      <w:r>
        <w:rPr>
          <w:rFonts w:hint="cs"/>
          <w:rtl/>
        </w:rPr>
        <w:t xml:space="preserve">لقد حافظ فريق </w:t>
      </w:r>
      <w:r>
        <w:t>MEL</w:t>
      </w:r>
      <w:r>
        <w:rPr>
          <w:rFonts w:hint="cs"/>
          <w:rtl/>
        </w:rPr>
        <w:t xml:space="preserve"> على اتفاقية خدمة رئيسية للرصد والتقييم والبحث (</w:t>
      </w:r>
      <w:r>
        <w:t>MER-MSA</w:t>
      </w:r>
      <w:r>
        <w:rPr>
          <w:rFonts w:hint="cs"/>
          <w:rtl/>
        </w:rPr>
        <w:t>) منذ عام 2018، تتكون من مجموعة من الشركات المؤهلة ذات الخبرة في خدمات الرصد والتقييم والبحث (</w:t>
      </w:r>
      <w:r>
        <w:t>MER</w:t>
      </w:r>
      <w:r>
        <w:rPr>
          <w:rFonts w:hint="cs"/>
          <w:rtl/>
        </w:rPr>
        <w:t>).</w:t>
      </w:r>
      <w:r>
        <w:t xml:space="preserve"> </w:t>
      </w:r>
      <w:r>
        <w:rPr>
          <w:rFonts w:hint="cs"/>
          <w:rtl/>
        </w:rPr>
        <w:t xml:space="preserve">وقد ساعدت اتفاقية </w:t>
      </w:r>
      <w:r>
        <w:t>MER-MSA</w:t>
      </w:r>
      <w:r>
        <w:rPr>
          <w:rFonts w:hint="cs"/>
          <w:rtl/>
        </w:rPr>
        <w:t xml:space="preserve"> في زيادة وصول فريق البرنامج لدى </w:t>
      </w:r>
      <w:r>
        <w:t>Mercy Corps</w:t>
      </w:r>
      <w:r>
        <w:rPr>
          <w:rFonts w:hint="cs"/>
          <w:rtl/>
        </w:rPr>
        <w:t xml:space="preserve"> إلى المنظمات المؤهلة لتلبية الاحتياجات الرئيسية للرصد والتقييم والتعلم والبحث والتحليل.</w:t>
      </w:r>
    </w:p>
    <w:p w:rsidR="003839CB" w:rsidP="00877546" w:rsidRDefault="213F52C7" w14:paraId="66472B9B" w14:textId="522C0BC0" w14:noSpellErr="1">
      <w:pPr>
        <w:bidi/>
        <w:rPr>
          <w:rtl w:val="1"/>
        </w:rPr>
      </w:pPr>
      <w:r w:rsidRPr="5A514AA2" w:rsidR="5D861152">
        <w:rPr>
          <w:rtl w:val="1"/>
        </w:rPr>
        <w:t xml:space="preserve">ومع انتهاء صلاحية اتفاقية </w:t>
      </w:r>
      <w:r w:rsidR="5D861152">
        <w:rPr/>
        <w:t>MER-MSA</w:t>
      </w:r>
      <w:r w:rsidRPr="5A514AA2" w:rsidR="5D861152">
        <w:rPr>
          <w:rtl w:val="1"/>
        </w:rPr>
        <w:t xml:space="preserve"> في عام </w:t>
      </w:r>
      <w:r w:rsidRPr="5A514AA2" w:rsidR="5D861152">
        <w:rPr/>
        <w:t>2023</w:t>
      </w:r>
      <w:r w:rsidRPr="5A514AA2" w:rsidR="5D861152">
        <w:rPr>
          <w:rtl w:val="1"/>
        </w:rPr>
        <w:t xml:space="preserve">، تسعى </w:t>
      </w:r>
      <w:r w:rsidR="5D861152">
        <w:rPr/>
        <w:t>Mercy Corps</w:t>
      </w:r>
      <w:r w:rsidRPr="5A514AA2" w:rsidR="5D861152">
        <w:rPr>
          <w:rtl w:val="1"/>
        </w:rPr>
        <w:t xml:space="preserve"> مرة أخرى إلى إنشاء قائمة من الشركات المؤهلة لتقديم خدمات </w:t>
      </w:r>
      <w:r w:rsidR="5D861152">
        <w:rPr/>
        <w:t>MER</w:t>
      </w:r>
      <w:r w:rsidRPr="5A514AA2" w:rsidR="5D861152">
        <w:rPr>
          <w:rtl w:val="1"/>
        </w:rPr>
        <w:t xml:space="preserve"> لفرق </w:t>
      </w:r>
      <w:r w:rsidR="5D861152">
        <w:rPr/>
        <w:t>Mercy Corps</w:t>
      </w:r>
      <w:r w:rsidRPr="5A514AA2" w:rsidR="5D861152">
        <w:rPr>
          <w:rtl w:val="1"/>
        </w:rPr>
        <w:t>.</w:t>
      </w:r>
      <w:r w:rsidR="5D861152">
        <w:rPr>
          <w:rtl w:val="1"/>
        </w:rPr>
        <w:t xml:space="preserve"> </w:t>
      </w:r>
      <w:r w:rsidRPr="5A514AA2" w:rsidR="5D861152">
        <w:rPr>
          <w:rtl w:val="1"/>
        </w:rPr>
        <w:t xml:space="preserve">وبدلاً من اتفاقية الخدمة الرئيسية </w:t>
      </w:r>
      <w:r w:rsidR="26B635B9">
        <w:rPr>
          <w:rtl w:val="1"/>
        </w:rPr>
        <w:t>(</w:t>
      </w:r>
      <w:r w:rsidR="5D861152">
        <w:rPr/>
        <w:t>MSA</w:t>
      </w:r>
      <w:r w:rsidR="5D861152">
        <w:rPr>
          <w:rtl w:val="1"/>
        </w:rPr>
        <w:t>)</w:t>
      </w:r>
      <w:r w:rsidRPr="5A514AA2" w:rsidR="5D861152">
        <w:rPr>
          <w:rtl w:val="1"/>
        </w:rPr>
        <w:t>، نسعى لبناء مجموعة مؤهلة مسبقًا (</w:t>
      </w:r>
      <w:r w:rsidR="5D861152">
        <w:rPr/>
        <w:t>PQP</w:t>
      </w:r>
      <w:r w:rsidRPr="5A514AA2" w:rsidR="5D861152">
        <w:rPr>
          <w:rtl w:val="1"/>
        </w:rPr>
        <w:t>) من موردي خدمات الرصد والتقييم والبحث.</w:t>
      </w:r>
      <w:r w:rsidR="5D861152">
        <w:rPr>
          <w:rtl w:val="1"/>
        </w:rPr>
        <w:t xml:space="preserve"> </w:t>
      </w:r>
      <w:r w:rsidRPr="5A514AA2" w:rsidR="5D861152">
        <w:rPr>
          <w:rtl w:val="1"/>
        </w:rPr>
        <w:t>التأهيل المسبق هو عملية لفحص الموردين المتنافسين مسبقًا وفقًا لمجموعة محددة مسبقًا من المعايير، مما يساعد على ضمان امتلاك الموردين القدرات والإمكانات القياسية لتقديم الخدمات أو الأعمال قبل دعوتهم لتقديم عرض لنشاط شراء بعينه.</w:t>
      </w:r>
      <w:r w:rsidR="5D861152">
        <w:rPr>
          <w:rtl w:val="1"/>
        </w:rPr>
        <w:t xml:space="preserve"> </w:t>
      </w:r>
      <w:r w:rsidRPr="5A514AA2" w:rsidR="5D861152">
        <w:rPr>
          <w:rtl w:val="1"/>
        </w:rPr>
        <w:t xml:space="preserve">ومثل اتفاقية </w:t>
      </w:r>
      <w:r w:rsidR="5D861152">
        <w:rPr/>
        <w:t>MSA</w:t>
      </w:r>
      <w:r w:rsidRPr="5A514AA2" w:rsidR="5D861152">
        <w:rPr>
          <w:rtl w:val="1"/>
        </w:rPr>
        <w:t xml:space="preserve">، يعمل نظام التأهيل المسبق الجيد على تبسيط عملية الشراء (إزالة العديد من المتطلبات أو الخطوات لكل من الشركات وفرق </w:t>
      </w:r>
      <w:r w:rsidR="5D861152">
        <w:rPr/>
        <w:t>Mercy Corps</w:t>
      </w:r>
      <w:r w:rsidRPr="5A514AA2" w:rsidR="5D861152">
        <w:rPr>
          <w:rtl w:val="1"/>
        </w:rPr>
        <w:t>) ويساعد على تقليل مخاطر عدم تنفيذ العقد.</w:t>
      </w:r>
      <w:r w:rsidR="5D861152">
        <w:rPr>
          <w:rtl w:val="1"/>
        </w:rPr>
        <w:t xml:space="preserve"> </w:t>
      </w:r>
      <w:r w:rsidRPr="5A514AA2" w:rsidR="5D861152">
        <w:rPr>
          <w:rtl w:val="1"/>
        </w:rPr>
        <w:t xml:space="preserve">وسيتم الإعلان عن مجموعة موردي </w:t>
      </w:r>
      <w:r w:rsidR="5D861152">
        <w:rPr/>
        <w:t>MER</w:t>
      </w:r>
      <w:r w:rsidRPr="5A514AA2" w:rsidR="5D861152">
        <w:rPr>
          <w:rtl w:val="1"/>
        </w:rPr>
        <w:t xml:space="preserve"> المؤهلين مسبقًا (</w:t>
      </w:r>
      <w:r w:rsidR="5D861152">
        <w:rPr/>
        <w:t>MER-PQP</w:t>
      </w:r>
      <w:r w:rsidRPr="5A514AA2" w:rsidR="5D861152">
        <w:rPr>
          <w:rtl w:val="1"/>
        </w:rPr>
        <w:t xml:space="preserve">) إلى مكاتب </w:t>
      </w:r>
      <w:r w:rsidR="5D861152">
        <w:rPr/>
        <w:t>Mercy Corps</w:t>
      </w:r>
      <w:r w:rsidRPr="5A514AA2" w:rsidR="5D861152">
        <w:rPr>
          <w:rtl w:val="1"/>
        </w:rPr>
        <w:t xml:space="preserve"> الميدانية حيث ستتم دعوة موردي وشركات </w:t>
      </w:r>
      <w:r w:rsidR="5D861152">
        <w:rPr/>
        <w:t>MER</w:t>
      </w:r>
      <w:r w:rsidRPr="5A514AA2" w:rsidR="5D861152">
        <w:rPr>
          <w:rtl w:val="1"/>
        </w:rPr>
        <w:t xml:space="preserve"> </w:t>
      </w:r>
      <w:r w:rsidRPr="5A514AA2" w:rsidR="5D861152">
        <w:rPr>
          <w:rtl w:val="1"/>
        </w:rPr>
        <w:t>الموصى</w:t>
      </w:r>
      <w:r w:rsidRPr="5A514AA2" w:rsidR="5D861152">
        <w:rPr>
          <w:rtl w:val="1"/>
        </w:rPr>
        <w:t xml:space="preserve"> بهم لتقديم عروض للفرص وفقًا لتقدير فريق </w:t>
      </w:r>
      <w:r w:rsidR="5D861152">
        <w:rPr/>
        <w:t>Mercy Corps</w:t>
      </w:r>
      <w:r w:rsidRPr="5A514AA2" w:rsidR="5D861152">
        <w:rPr>
          <w:rtl w:val="1"/>
        </w:rPr>
        <w:t xml:space="preserve"> صاحب الطلب استنادًا إلى الخبرة المعلنة للشركة والخبرة ذات الصلة.</w:t>
      </w:r>
      <w:r w:rsidR="5D861152">
        <w:rPr>
          <w:rtl w:val="1"/>
        </w:rPr>
        <w:t xml:space="preserve"> </w:t>
      </w:r>
      <w:r w:rsidRPr="5A514AA2" w:rsidR="5D861152">
        <w:rPr>
          <w:rtl w:val="1"/>
        </w:rPr>
        <w:t>وفي حالة نجاح إحدى الشركات، فسوف تحصل على عقد لهذا المشروع.</w:t>
      </w:r>
      <w:r w:rsidR="5D861152">
        <w:rPr>
          <w:rtl w:val="1"/>
        </w:rPr>
        <w:t xml:space="preserve"> </w:t>
      </w:r>
      <w:r w:rsidRPr="5A514AA2" w:rsidR="5D861152">
        <w:rPr>
          <w:rtl w:val="1"/>
        </w:rPr>
        <w:t>يُرجى العلم أن التأهيل المسبق لا يضمن منح الأعمال وسيتم التعاقد مع الشركات على أساس كل مشروع على حدة فقط.</w:t>
      </w:r>
    </w:p>
    <w:p w:rsidR="45337668" w:rsidP="5A514AA2" w:rsidRDefault="45337668" w14:paraId="535224E7" w14:textId="314C8A8B">
      <w:pPr>
        <w:pStyle w:val="Normal"/>
        <w:bidi w:val="1"/>
        <w:rPr>
          <w:rtl w:val="1"/>
        </w:rPr>
      </w:pPr>
      <w:r w:rsidRPr="5A514AA2" w:rsidR="45337668">
        <w:rPr>
          <w:rtl w:val="1"/>
        </w:rPr>
        <w:t xml:space="preserve">نحن نبحث عن شركات ومنظمات استثنائية ترغب في الدعم عن بعد أو السفر في مهمة لتقديم الدعم في مراحل مختلفة من دورة البرنامج في واحد أو أكثر من المجالات التالية: </w:t>
      </w:r>
      <w:r w:rsidRPr="5A514AA2" w:rsidR="45337668">
        <w:rPr/>
        <w:t>1</w:t>
      </w:r>
      <w:r w:rsidRPr="5A514AA2" w:rsidR="45337668">
        <w:rPr>
          <w:rtl w:val="1"/>
        </w:rPr>
        <w:t xml:space="preserve">) دراسات القيمة مقابل المال والتكلفة والتكلفة والعائد/الفعالية </w:t>
      </w:r>
      <w:r w:rsidRPr="5A514AA2" w:rsidR="45337668">
        <w:rPr/>
        <w:t>2</w:t>
      </w:r>
      <w:r w:rsidRPr="5A514AA2" w:rsidR="45337668">
        <w:rPr>
          <w:rtl w:val="1"/>
        </w:rPr>
        <w:t xml:space="preserve">) ) تقييمات الأثر </w:t>
      </w:r>
      <w:r w:rsidRPr="5A514AA2" w:rsidR="45337668">
        <w:rPr/>
        <w:t>3</w:t>
      </w:r>
      <w:r w:rsidRPr="5A514AA2" w:rsidR="45337668">
        <w:rPr>
          <w:rtl w:val="1"/>
        </w:rPr>
        <w:t xml:space="preserve">) تقييمات البرامج، وتقييمات منتصف المدة، والدراسات الأساسية/النهائية </w:t>
      </w:r>
      <w:r w:rsidRPr="5A514AA2" w:rsidR="45337668">
        <w:rPr/>
        <w:t>4</w:t>
      </w:r>
      <w:r w:rsidRPr="5A514AA2" w:rsidR="45337668">
        <w:rPr>
          <w:rtl w:val="1"/>
        </w:rPr>
        <w:t>) الدراسات التكوينية، بما في ذلك، على سبيل المثال لا الحصر، تحليلات النوع الاجتماعي والمساواة والإدماج الاجتماعي (</w:t>
      </w:r>
      <w:r w:rsidRPr="5A514AA2" w:rsidR="45337668">
        <w:rPr/>
        <w:t>GESI</w:t>
      </w:r>
      <w:r w:rsidRPr="5A514AA2" w:rsidR="45337668">
        <w:rPr>
          <w:rtl w:val="1"/>
        </w:rPr>
        <w:t>)؛ تحليلات الاقتصاد السياسي، وتقييمات أنظمة السوق.</w:t>
      </w:r>
    </w:p>
    <w:p w:rsidR="00940D26" w:rsidP="00877546" w:rsidRDefault="50B884E5" w14:paraId="50EDF6D6" w14:textId="6FDD15A9">
      <w:pPr>
        <w:bidi/>
        <w:rPr>
          <w:rtl/>
        </w:rPr>
      </w:pPr>
      <w:r>
        <w:rPr>
          <w:rFonts w:hint="cs"/>
          <w:rtl/>
        </w:rPr>
        <w:t>هذا هو طلب للحصول على مؤهلات (</w:t>
      </w:r>
      <w:r>
        <w:t>RFQ</w:t>
      </w:r>
      <w:r>
        <w:rPr>
          <w:rFonts w:hint="cs"/>
          <w:rtl/>
        </w:rPr>
        <w:t xml:space="preserve">) لشركات أو مؤسسات الرصد والتقييم والبحث المهتمة بالتقييم لتلقي مشاريع </w:t>
      </w:r>
      <w:r>
        <w:t>MER</w:t>
      </w:r>
      <w:r>
        <w:rPr>
          <w:rFonts w:hint="cs"/>
          <w:rtl/>
        </w:rPr>
        <w:t xml:space="preserve"> المستقبلية.</w:t>
      </w:r>
    </w:p>
    <w:p w:rsidR="00BC5E73" w:rsidRDefault="00BC5E73" w14:paraId="5D9E4FB7" w14:textId="1CEFA886">
      <w:pPr>
        <w:jc w:val="left"/>
      </w:pPr>
      <w:r>
        <w:br w:type="page"/>
      </w:r>
    </w:p>
    <w:p w:rsidR="00663DCC" w:rsidP="00877546" w:rsidRDefault="00663DCC" w14:paraId="3120EEBA" w14:textId="77777777"/>
    <w:p w:rsidRPr="00877546" w:rsidR="00766748" w:rsidP="00877546" w:rsidRDefault="0310EB13" w14:paraId="6369C402" w14:textId="36A1A581">
      <w:pPr>
        <w:pStyle w:val="Heading2"/>
        <w:bidi/>
        <w:rPr>
          <w:rtl/>
        </w:rPr>
      </w:pPr>
      <w:bookmarkStart w:name="_Toc148993294" w:id="2"/>
      <w:r>
        <w:rPr>
          <w:rFonts w:hint="cs"/>
          <w:rtl/>
        </w:rPr>
        <w:t>1.1 وصف المشتريات</w:t>
      </w:r>
      <w:bookmarkEnd w:id="2"/>
      <w:r>
        <w:t xml:space="preserve"> </w:t>
      </w:r>
    </w:p>
    <w:p w:rsidRPr="009C1716" w:rsidR="003839F9" w:rsidP="00877546" w:rsidRDefault="004C5E14" w14:paraId="3F77590E" w14:textId="5F6A7D02">
      <w:pPr>
        <w:bidi/>
        <w:rPr>
          <w:i/>
          <w:rtl/>
        </w:rPr>
      </w:pPr>
      <w:bookmarkStart w:name="_b2idtpb2t866" w:id="3"/>
      <w:bookmarkStart w:name="_Toc140763974" w:id="4"/>
      <w:bookmarkEnd w:id="3"/>
      <w:r>
        <w:rPr>
          <w:rFonts w:hint="cs"/>
          <w:rtl/>
        </w:rPr>
        <w:t>ينبغي تطوير بيانات التأهيل بما يتوافق تمامًا مع هذا الطلب، ويجب تقييمها بطريقة شفافة من قبل لجنة من المراجعين، وفقًا لمعايير التقييم المقدمة.</w:t>
      </w:r>
      <w:bookmarkEnd w:id="4"/>
      <w:r>
        <w:t xml:space="preserve"> </w:t>
      </w:r>
    </w:p>
    <w:p w:rsidRPr="000D248C" w:rsidR="003839F9" w:rsidP="00877546" w:rsidRDefault="004C5E14" w14:paraId="6BB82721" w14:textId="79F8EADD">
      <w:pPr>
        <w:bidi/>
        <w:rPr>
          <w:i/>
          <w:rtl/>
        </w:rPr>
      </w:pPr>
      <w:bookmarkStart w:name="_Toc140763975" w:id="5"/>
      <w:r>
        <w:rPr>
          <w:rFonts w:hint="cs"/>
          <w:rtl/>
        </w:rPr>
        <w:t xml:space="preserve">الغرض من مناقصة التأهيل المسبق هذه هو وضع قائمة مختصرة/تأهيل الموردين مسبقًا لمجموعة متنوعة من المشتريات المستقبلية لـ </w:t>
      </w:r>
      <w:r>
        <w:t>Mercy Corps</w:t>
      </w:r>
      <w:r>
        <w:rPr>
          <w:rFonts w:hint="cs"/>
          <w:rtl/>
        </w:rPr>
        <w:t>.</w:t>
      </w:r>
      <w:r>
        <w:t xml:space="preserve"> </w:t>
      </w:r>
      <w:r>
        <w:rPr>
          <w:rFonts w:hint="cs"/>
          <w:rtl/>
        </w:rPr>
        <w:t xml:space="preserve">سيتلقى المقاولون المدرجون في القائمة المختصرة فقط طلبات العروض المستقبلية التي سيتم بموجبها إصدار </w:t>
      </w:r>
      <w:r>
        <w:rPr>
          <w:rFonts w:hint="cs"/>
          <w:i/>
          <w:iCs/>
          <w:rtl/>
        </w:rPr>
        <w:t>منح العقد للعرض الذي حصل على أعلى نقاط وفقًا لمعايير الاختيار المدرجة في كل نطاق عمل.</w:t>
      </w:r>
      <w:bookmarkEnd w:id="5"/>
    </w:p>
    <w:p w:rsidRPr="000D248C" w:rsidR="00766748" w:rsidP="00877546" w:rsidRDefault="004C5E14" w14:paraId="6B915BFD" w14:textId="134A9DBB">
      <w:pPr>
        <w:bidi/>
        <w:rPr>
          <w:i/>
          <w:rtl/>
        </w:rPr>
      </w:pPr>
      <w:bookmarkStart w:name="_Toc140763976" w:id="6"/>
      <w:r>
        <w:rPr>
          <w:rFonts w:hint="cs"/>
          <w:rtl/>
        </w:rPr>
        <w:t>سيُعاد إصدار طلب التأهيل هذا على أساس سنوي لإتاحة فرصة لإدراج موردين إضافيين في القائمة المختصرة.</w:t>
      </w:r>
      <w:bookmarkEnd w:id="6"/>
      <w:r>
        <w:rPr>
          <w:rFonts w:hint="cs"/>
          <w:rtl/>
        </w:rPr>
        <w:t xml:space="preserve">  </w:t>
      </w:r>
    </w:p>
    <w:p w:rsidRPr="000D248C" w:rsidR="00766748" w:rsidP="00877546" w:rsidRDefault="004C5E14" w14:paraId="4282DBE4" w14:textId="3091C6E8">
      <w:pPr>
        <w:bidi/>
        <w:rPr>
          <w:rtl/>
        </w:rPr>
      </w:pPr>
      <w:r w:rsidRPr="60CE8BA6" w:rsidR="004C5E14">
        <w:rPr>
          <w:rtl w:val="1"/>
        </w:rPr>
        <w:t xml:space="preserve">ستتاح للموردين والموردين الجدد الذين لم يتم تأهيلهم مسبقًا في الاختيارات السابقة فرصة إعادة التقدم بطلب للحصول على التأهيل المسبق في المستقبل.  </w:t>
      </w:r>
    </w:p>
    <w:p w:rsidRPr="000D248C" w:rsidR="00766748" w:rsidP="00877546" w:rsidRDefault="001129B7" w14:paraId="2EF51C28" w14:textId="4100CA30">
      <w:pPr>
        <w:pStyle w:val="Heading2"/>
        <w:numPr>
          <w:ilvl w:val="1"/>
          <w:numId w:val="7"/>
        </w:numPr>
        <w:bidi/>
        <w:rPr>
          <w:rtl/>
        </w:rPr>
      </w:pPr>
      <w:bookmarkStart w:name="_Overview_of_Desired" w:id="7"/>
      <w:bookmarkEnd w:id="7"/>
      <w:r>
        <w:t xml:space="preserve"> </w:t>
      </w:r>
      <w:bookmarkStart w:name="_Toc148993295" w:id="8"/>
      <w:r>
        <w:rPr>
          <w:rFonts w:hint="cs"/>
          <w:rtl/>
        </w:rPr>
        <w:t>لمحة عامة على خدمات الرصد والتقييم والبحث المرجوة</w:t>
      </w:r>
      <w:bookmarkEnd w:id="8"/>
      <w:r>
        <w:t xml:space="preserve"> </w:t>
      </w:r>
    </w:p>
    <w:p w:rsidR="000D248C" w:rsidP="00877546" w:rsidRDefault="00805AE7" w14:paraId="4E3D450C" w14:textId="6A3EDA94">
      <w:pPr>
        <w:bidi/>
        <w:rPr>
          <w:rtl/>
        </w:rPr>
      </w:pPr>
      <w:r>
        <w:rPr>
          <w:rFonts w:hint="cs"/>
          <w:rtl/>
        </w:rPr>
        <w:t xml:space="preserve">فيما يلي لمحة عامة على فئات الخدمات الأربع التي نتطلع إلى إدراجها في </w:t>
      </w:r>
      <w:r>
        <w:t>MER-PQP</w:t>
      </w:r>
      <w:r>
        <w:rPr>
          <w:rFonts w:hint="cs"/>
          <w:rtl/>
        </w:rPr>
        <w:t xml:space="preserve"> بالإضافة إلى معايير العمل الشاملة لجميع الشركات المؤهلة.</w:t>
      </w:r>
      <w:r>
        <w:t xml:space="preserve"> </w:t>
      </w:r>
      <w:r>
        <w:rPr>
          <w:rFonts w:hint="cs"/>
          <w:rtl/>
        </w:rPr>
        <w:t>يجوز للشركات التقدم بطلب للحصول على فئة واحدة فقط أو ما يصل إلى جميع فئات الخدمة الأربع.</w:t>
      </w:r>
      <w:r>
        <w:t xml:space="preserve"> </w:t>
      </w:r>
      <w:r>
        <w:rPr>
          <w:rFonts w:hint="cs"/>
          <w:rtl/>
        </w:rPr>
        <w:t>سيتم استخدام معايير الاختيار المشتركة لجميع فئات الخدمة، ولكن سيتم تقييم كل مؤسسة لفرادى فئات الخدمة على حدة.</w:t>
      </w:r>
      <w:r>
        <w:t xml:space="preserve"> </w:t>
      </w:r>
      <w:r>
        <w:rPr>
          <w:rFonts w:hint="cs"/>
          <w:rtl/>
        </w:rPr>
        <w:t>سيتم إخطار المؤسسات بشأن فئات الخدمة التي تم تأهيلها لها.</w:t>
      </w:r>
    </w:p>
    <w:p w:rsidR="00805AE7" w:rsidP="00877546" w:rsidRDefault="00805AE7" w14:paraId="01CD754E" w14:textId="16F249EC">
      <w:pPr>
        <w:bidi/>
        <w:rPr>
          <w:rtl/>
        </w:rPr>
      </w:pPr>
      <w:r>
        <w:rPr>
          <w:rFonts w:hint="cs"/>
          <w:rtl/>
        </w:rPr>
        <w:t>نسعى للتأهيل المسبق للشركات أو المؤسسات أو العاملين لحسابهم الخاص من ذوي الخبرة في واحدة أو أكثر من الفئات التالية:</w:t>
      </w:r>
    </w:p>
    <w:p w:rsidRPr="00805AE7" w:rsidR="000372A2" w:rsidP="000372A2" w:rsidRDefault="000372A2" w14:paraId="4CFE6056" w14:textId="77777777">
      <w:pPr>
        <w:spacing w:after="0"/>
      </w:pPr>
    </w:p>
    <w:p w:rsidRPr="00875A14" w:rsidR="00073D22" w:rsidP="0394CC94" w:rsidRDefault="1BECCF8B" w14:paraId="6C565C73" w14:textId="6FA063C9">
      <w:pPr>
        <w:pStyle w:val="ListParagraph"/>
        <w:numPr>
          <w:ilvl w:val="0"/>
          <w:numId w:val="20"/>
        </w:numPr>
        <w:bidi/>
        <w:rPr>
          <w:rFonts w:eastAsia="MS Mincho"/>
          <w:b/>
          <w:bCs/>
          <w:color w:val="4F81BD" w:themeColor="accent1"/>
          <w:rtl/>
        </w:rPr>
      </w:pPr>
      <w:r>
        <w:rPr>
          <w:rFonts w:hint="cs"/>
          <w:b/>
          <w:bCs/>
          <w:color w:val="4F81BD" w:themeColor="accent1"/>
          <w:rtl/>
        </w:rPr>
        <w:t>دراسات القيمة مقابل المال واحتساب التكاليف والتكلفة والعائد/الفعالية</w:t>
      </w:r>
    </w:p>
    <w:p w:rsidR="00073D22" w:rsidP="006069BE" w:rsidRDefault="006069BE" w14:paraId="4707CA65" w14:textId="57DA4216">
      <w:pPr>
        <w:bidi/>
        <w:rPr>
          <w:rFonts w:eastAsia="MS Mincho"/>
          <w:rtl/>
        </w:rPr>
      </w:pPr>
      <w:r>
        <w:rPr>
          <w:rFonts w:hint="cs"/>
          <w:rtl/>
        </w:rPr>
        <w:t>تعتبر دراسات التكلفة والعائد وفعالية التكلفة والقيمة مقابل المال أنواعًا من التقييمات الاقتصادية. كما تعتبر دراسات احتساب التكاليف بمثابة تقييمات اقتصادية على الرغم من أنها لا تشمل قياس نتائج التدخل كما هو الحال في الدراسات السالف ذكرها.</w:t>
      </w:r>
      <w:r>
        <w:t xml:space="preserve"> </w:t>
      </w:r>
      <w:r>
        <w:rPr>
          <w:rFonts w:hint="cs"/>
          <w:rtl/>
        </w:rPr>
        <w:t>وتحدد التقييمات الاقتصادية التكاليف والعواقب المترتبة على مختلف التدخلات وتقيسها وتقيّمها وتقارنها.</w:t>
      </w:r>
      <w:r>
        <w:t xml:space="preserve"> </w:t>
      </w:r>
      <w:r>
        <w:rPr>
          <w:rFonts w:hint="cs"/>
          <w:rtl/>
        </w:rPr>
        <w:t>يتطلب تخصيص الموارد وتنفيذ هذه التدخلات - سواء كانت سياسات أو برامج - فهمًا للعلاقات بين الموارد المستخدمة والنتائج التي حققها البرنامج. ومن الشائع أكثر أن يتم إجراء هذه الدراسات على مكون محدد من البرامج الكبيرة والمعقدة بدلاً من البرنامج بأكمله.</w:t>
      </w:r>
      <w:r>
        <w:t xml:space="preserve"> </w:t>
      </w:r>
      <w:r>
        <w:rPr>
          <w:rFonts w:hint="cs"/>
          <w:rtl/>
        </w:rPr>
        <w:t>ويمكن للتقييم الاقتصادي أن ينظر في الموارد المستخدمة والنتائج المحققة في آن واحد، وهو مفيد في دعم عملية صنع القرار عندما تكون الموارد محدودة.</w:t>
      </w:r>
    </w:p>
    <w:p w:rsidRPr="006069BE" w:rsidR="00540B4F" w:rsidP="00540B4F" w:rsidRDefault="00540B4F" w14:paraId="47C7E579" w14:textId="77777777">
      <w:pPr>
        <w:spacing w:after="0"/>
        <w:rPr>
          <w:rFonts w:eastAsia="MS Mincho"/>
        </w:rPr>
      </w:pPr>
    </w:p>
    <w:p w:rsidRPr="00875A14" w:rsidR="00073D22" w:rsidP="0394CC94" w:rsidRDefault="37522B5F" w14:paraId="73B2EBB7" w14:textId="05FF0710">
      <w:pPr>
        <w:pStyle w:val="ListParagraph"/>
        <w:numPr>
          <w:ilvl w:val="0"/>
          <w:numId w:val="20"/>
        </w:numPr>
        <w:bidi/>
        <w:rPr>
          <w:rFonts w:eastAsia="MS Mincho"/>
          <w:b/>
          <w:bCs/>
          <w:color w:val="4F81BD" w:themeColor="accent1"/>
          <w:rtl/>
        </w:rPr>
      </w:pPr>
      <w:r>
        <w:rPr>
          <w:rFonts w:hint="cs"/>
          <w:b/>
          <w:bCs/>
          <w:color w:val="4F81BD" w:themeColor="accent1"/>
          <w:rtl/>
        </w:rPr>
        <w:t>تقييمات التأثير</w:t>
      </w:r>
    </w:p>
    <w:p w:rsidRPr="00875A14" w:rsidR="00073D22" w:rsidP="00540B4F" w:rsidRDefault="196203F3" w14:paraId="6AD900D8" w14:textId="6B261FC1">
      <w:pPr>
        <w:bidi/>
        <w:spacing w:after="0"/>
        <w:rPr>
          <w:rFonts w:eastAsia="MS Mincho"/>
          <w:rtl/>
        </w:rPr>
      </w:pPr>
      <w:r>
        <w:rPr>
          <w:rFonts w:hint="cs"/>
          <w:rtl/>
        </w:rPr>
        <w:t xml:space="preserve">الدراسات التي تستخدم طرق التصميم التجريبية أو شبه التجريبية لتوليد أدلة تجيب على الأسئلة الحرجة حول استراتيجيات برمجة </w:t>
      </w:r>
      <w:r>
        <w:t>Mercy Corps</w:t>
      </w:r>
      <w:r>
        <w:rPr>
          <w:rFonts w:hint="cs"/>
          <w:rtl/>
        </w:rPr>
        <w:t>، وقضايا السياسات، والمناقشات الأوسع نطاقًا في الصناعة. ودائمًا ما تعتمد الدراسات تقريبًا على البيانات الأولية ولكنها قد تتضمن بيانات من مصادر ثانوية.</w:t>
      </w:r>
      <w:r>
        <w:t xml:space="preserve"> </w:t>
      </w:r>
      <w:r>
        <w:rPr>
          <w:rFonts w:hint="cs"/>
          <w:rtl/>
        </w:rPr>
        <w:t>وفي جميع الحالات التي يتم فيها جمع البيانات الكمية، يجب استخدام الاختبارات الإحصائية لتحديد الاختلافات بين المجموعات.</w:t>
      </w:r>
      <w:r>
        <w:t xml:space="preserve"> </w:t>
      </w:r>
      <w:r>
        <w:rPr>
          <w:rFonts w:hint="cs"/>
          <w:rtl/>
        </w:rPr>
        <w:t>وفي جميع الحالات، يجب أن تكون الدراسة مصممة لتحديد ما إذا كانت أي اختلافات إحصائية ملحوظة بين مجموعات العلاج والمجموعات المخالفة للواقع تعزى إلى تدخل واحد أو أكثر.</w:t>
      </w:r>
      <w:r>
        <w:rPr>
          <w:b/>
          <w:bCs/>
        </w:rPr>
        <w:t xml:space="preserve"> </w:t>
      </w:r>
      <w:r>
        <w:rPr>
          <w:rFonts w:hint="cs"/>
          <w:rtl/>
        </w:rPr>
        <w:t xml:space="preserve">وتشمل المكونات والأنشطة في هذه الفئة، على سبيل الذكر لا التقييد، تطوير تصميم الدراسة وبروتوكول الدراسة (بما في ذلك أدوات الدراسة وأخذ العينات)، والحصول على موافقة </w:t>
      </w:r>
      <w:r>
        <w:t>IRB</w:t>
      </w:r>
      <w:r>
        <w:rPr>
          <w:rFonts w:hint="cs"/>
          <w:rtl/>
        </w:rPr>
        <w:t>، وإدارة/الإشراف على الخدمات اللوجستية والعمل الميداني، وإعداد الأجهزة اللوحية/الهواتف لجمع البيانات، وجمع البيانات، والتدريب، وإدارة البيانات، وأدلة الترميز، وخطة التحليل الإحصائية، والتحليل، ووضع المواد التدريبية، وإجراء التدريب فيما يتعلق بالدراسات، ومراجعات المؤلفات، وكتابة التقارير/المخطوطات/التجريدية، ومواد العرض/التعلم.</w:t>
      </w:r>
    </w:p>
    <w:p w:rsidRPr="00875A14" w:rsidR="00073D22" w:rsidP="0394CC94" w:rsidRDefault="00073D22" w14:paraId="23A1619A" w14:textId="309ADE2A"/>
    <w:p w:rsidR="00073D22" w:rsidP="0394CC94" w:rsidRDefault="7A1E433A" w14:paraId="4AB3583C" w14:textId="2AE8AC84">
      <w:pPr>
        <w:pStyle w:val="ListParagraph"/>
        <w:numPr>
          <w:ilvl w:val="0"/>
          <w:numId w:val="20"/>
        </w:numPr>
        <w:bidi/>
        <w:rPr>
          <w:b/>
          <w:bCs/>
          <w:color w:val="4F81BD" w:themeColor="accent1"/>
          <w:rtl/>
        </w:rPr>
      </w:pPr>
      <w:r>
        <w:rPr>
          <w:rFonts w:hint="cs"/>
          <w:b/>
          <w:bCs/>
          <w:color w:val="4F80BD"/>
          <w:rtl/>
        </w:rPr>
        <w:lastRenderedPageBreak/>
        <w:t xml:space="preserve">تقييمات البرامج، وتقييمات منتصف المدة، ودراسات خط الأساس/خط النهاية </w:t>
      </w:r>
    </w:p>
    <w:p w:rsidRPr="00875A14" w:rsidR="00073D22" w:rsidP="4B3C5F0F" w:rsidRDefault="16A3FAA0" w14:paraId="6374DE33" w14:textId="1830CA8C">
      <w:pPr>
        <w:bidi/>
        <w:spacing w:after="0"/>
        <w:rPr>
          <w:rFonts w:eastAsia="MS Mincho"/>
          <w:rtl/>
        </w:rPr>
      </w:pPr>
      <w:r>
        <w:rPr>
          <w:rFonts w:hint="cs"/>
          <w:rtl/>
        </w:rPr>
        <w:t xml:space="preserve">تم تصميم تقييمات البرنامج، والتي تسمى أيضًا تقييمات الأداء أو تقييمات منتصف المدة/نهاية المدة، لتوثيق ما إذا كان برنامج </w:t>
      </w:r>
      <w:r>
        <w:t>Mercy Corps</w:t>
      </w:r>
      <w:r>
        <w:rPr>
          <w:rFonts w:hint="cs"/>
          <w:rtl/>
        </w:rPr>
        <w:t xml:space="preserve"> قد حقق أهداف أدائه (المخرجات والنتائج) على مدار عمر المشروع/البرنامج.</w:t>
      </w:r>
      <w:r>
        <w:t xml:space="preserve"> </w:t>
      </w:r>
      <w:r>
        <w:rPr>
          <w:rFonts w:hint="cs"/>
          <w:rtl/>
        </w:rPr>
        <w:t>تحدد هذه التقييمات أيضًا العوامل التي أثرت على تحقيق الهدف (أو لا)، وما إذا تم الاحتفاظ بالافتراضات، وما إذا كان البرنامج قد تغير عن تصميمه الأصلي وكيف تغير على مدار عمر البرنامج.</w:t>
      </w:r>
      <w:r>
        <w:t xml:space="preserve"> </w:t>
      </w:r>
      <w:r>
        <w:rPr>
          <w:rFonts w:hint="cs"/>
          <w:rtl/>
        </w:rPr>
        <w:t>ودائمًا ما تكون تقييمات البرامج طريقة مختلطة تستخدم (أ) بيانات الرصد من نظام الرصد والتقييم، و(ب) خطط عمل البرنامج، و(ج) البيانات النوعية الأولية؛ وقد تشمل أيضًا بيانات كمية أولية.</w:t>
      </w:r>
      <w:r>
        <w:t xml:space="preserve"> </w:t>
      </w:r>
      <w:r>
        <w:rPr>
          <w:rFonts w:hint="cs"/>
          <w:rtl/>
        </w:rPr>
        <w:t>وهي ليست تقييمات للتأثير (وبالتالي لا تحتوي على مجموعات مقارنة/تحكم) ولكنها تحاول تحديد ما إذا كان هناك دليل معقول على أن تدخلات البرنامج قد ساهمت في التغييرات الملحوظة في النتائج المتوقعة</w:t>
      </w:r>
      <w:r>
        <w:t xml:space="preserve"> </w:t>
      </w:r>
      <w:r>
        <w:rPr>
          <w:rFonts w:hint="cs"/>
          <w:rtl/>
        </w:rPr>
        <w:t>.</w:t>
      </w:r>
      <w:r>
        <w:t xml:space="preserve"> </w:t>
      </w:r>
      <w:r>
        <w:rPr>
          <w:rFonts w:hint="cs"/>
          <w:rtl/>
        </w:rPr>
        <w:t>وقد تشمل الأنشطة في هذه الفئة، على سبيل الذكر لا التقييد، تصميم الدراسة، وأدوات الدراسة، وأخذ العينات واللوجستيات، وإدارة/الإشراف على العمل الميداني، وجمع البيانات، ومراقبة جودة البيانات، والتدريب، وإدارة البيانات، وأدلة الترميز، وإعداد الأجهزة اللوحية/الهواتف لإدخال البيانات، وخطة التحليل، وإجراء التحليل، ومراجعة/توليف المستندات، ووضع المواد التدريبية وإجراء التدريب المتعلق بالدراسات/التقييمات، وكتابة التقارير، ومواد العرض التقديمي/التعلم.</w:t>
      </w:r>
    </w:p>
    <w:p w:rsidRPr="00875A14" w:rsidR="00073D22" w:rsidP="0394CC94" w:rsidRDefault="00073D22" w14:paraId="30453CF6" w14:textId="7907D6A8"/>
    <w:p w:rsidR="00073D22" w:rsidP="0394CC94" w:rsidRDefault="3CE7E81F" w14:paraId="18CF14B2" w14:textId="6FF09656">
      <w:pPr>
        <w:pStyle w:val="ListParagraph"/>
        <w:numPr>
          <w:ilvl w:val="0"/>
          <w:numId w:val="20"/>
        </w:numPr>
        <w:bidi/>
        <w:rPr>
          <w:b/>
          <w:bCs/>
          <w:color w:val="4F81BD" w:themeColor="accent1"/>
          <w:rtl/>
        </w:rPr>
      </w:pPr>
      <w:r>
        <w:rPr>
          <w:rFonts w:hint="cs"/>
          <w:b/>
          <w:bCs/>
          <w:color w:val="4F81BD" w:themeColor="accent1"/>
          <w:rtl/>
        </w:rPr>
        <w:t>الدراسات التكوينية (تشمل تقييمات المساواة بين الجنسين والشمول الاجتماعي، وتحليلات الاقتصاد السياسي، وتقييمات نظام السوق)</w:t>
      </w:r>
    </w:p>
    <w:p w:rsidRPr="00875A14" w:rsidR="00073D22" w:rsidP="00540B4F" w:rsidRDefault="18836A4C" w14:paraId="49FD178B" w14:textId="287C4166">
      <w:pPr>
        <w:bidi/>
        <w:spacing w:after="0"/>
        <w:rPr>
          <w:rtl/>
        </w:rPr>
      </w:pPr>
      <w:r>
        <w:rPr>
          <w:rFonts w:hint="cs"/>
          <w:rtl/>
        </w:rPr>
        <w:t xml:space="preserve">تهدف الدراسات التكوينية لـ </w:t>
      </w:r>
      <w:r>
        <w:t>Mercy Corps</w:t>
      </w:r>
      <w:r>
        <w:rPr>
          <w:rFonts w:hint="cs"/>
          <w:rtl/>
        </w:rPr>
        <w:t xml:space="preserve"> إلى تقديم نظرة ثاقبة للظواهر الاجتماعية أو الفروق الدقيقة في السياق للإبلاغ عن كيفية استثمار </w:t>
      </w:r>
      <w:r>
        <w:t>Mercy Corps</w:t>
      </w:r>
      <w:r>
        <w:rPr>
          <w:rFonts w:hint="cs"/>
          <w:rtl/>
        </w:rPr>
        <w:t xml:space="preserve"> أو المنظمات النظيرة أو الجهات المانحة أو غيرها في التدخلات المصممة لمعالجة التحديات الإنسانية والإنمائية الحاسمة.</w:t>
      </w:r>
      <w:r>
        <w:t xml:space="preserve"> </w:t>
      </w:r>
      <w:r>
        <w:rPr>
          <w:rFonts w:hint="cs"/>
          <w:rtl/>
        </w:rPr>
        <w:t>ويتمثل الغرض من هذه الدراسات التكوينية في سد الثغرات المعرفية اللازمة للبحث والتعلم والإدارة التكيفية.</w:t>
      </w:r>
      <w:r>
        <w:t xml:space="preserve"> </w:t>
      </w:r>
      <w:r>
        <w:rPr>
          <w:rFonts w:hint="cs"/>
          <w:rtl/>
        </w:rPr>
        <w:t>وعادة ما تكون هذه الدراسات مستعرضة وذات طرق مختلطة أو نوعية بشكل حصري.</w:t>
      </w:r>
      <w:r>
        <w:t xml:space="preserve"> </w:t>
      </w:r>
      <w:r>
        <w:rPr>
          <w:rFonts w:hint="cs"/>
          <w:rtl/>
        </w:rPr>
        <w:t>ومن جانبنا، فإننا مهتمون تحديدًا بالشركات ذات الخبرة في إجراء تحليلات المساواة بين الجنسين والشمول الاجتماعي، وتحليلات الاقتصاد السياسي، وتقييمات أنظمة السوق.</w:t>
      </w:r>
    </w:p>
    <w:p w:rsidR="0394CC94" w:rsidP="0394CC94" w:rsidRDefault="0394CC94" w14:paraId="5BEFDD00" w14:textId="43AF4649"/>
    <w:p w:rsidRPr="001A278B" w:rsidR="00796B4A" w:rsidP="00877546" w:rsidRDefault="00796B4A" w14:paraId="4CF2C3ED" w14:textId="2A2CE1C3">
      <w:pPr>
        <w:bidi/>
        <w:rPr>
          <w:b/>
          <w:bCs/>
          <w:rtl/>
        </w:rPr>
      </w:pPr>
      <w:r>
        <w:rPr>
          <w:rFonts w:hint="cs"/>
          <w:b/>
          <w:bCs/>
          <w:rtl/>
        </w:rPr>
        <w:t>تشمل معايير العمل الشاملة لجميع فئات الخدمة ما يلي:</w:t>
      </w:r>
    </w:p>
    <w:p w:rsidRPr="00167D4E" w:rsidR="004C4B2F" w:rsidP="00877546" w:rsidRDefault="004C4B2F" w14:paraId="754DC54F" w14:textId="32293BB9">
      <w:pPr>
        <w:bidi/>
        <w:rPr>
          <w:b/>
          <w:bCs/>
          <w:color w:val="4F81BD" w:themeColor="accent1"/>
          <w:rtl/>
        </w:rPr>
      </w:pPr>
      <w:r>
        <w:rPr>
          <w:rFonts w:hint="cs"/>
          <w:b/>
          <w:bCs/>
          <w:color w:val="4F81BD" w:themeColor="accent1"/>
          <w:rtl/>
        </w:rPr>
        <w:t>المعرفة والخبرة:</w:t>
      </w:r>
    </w:p>
    <w:p w:rsidRPr="00A3431F" w:rsidR="00A3431F" w:rsidP="003B6172" w:rsidRDefault="00A3431F" w14:paraId="6A101D0A" w14:textId="498B3551">
      <w:pPr>
        <w:pStyle w:val="ListParagraph"/>
        <w:numPr>
          <w:ilvl w:val="0"/>
          <w:numId w:val="10"/>
        </w:numPr>
        <w:bidi/>
        <w:rPr>
          <w:rtl/>
        </w:rPr>
      </w:pPr>
      <w:r>
        <w:rPr>
          <w:rFonts w:hint="cs"/>
          <w:rtl/>
        </w:rPr>
        <w:t xml:space="preserve">المعرفة النظرية والخبرة العملية في الرصد والتقييم والتدريب والتعلم والإدارة التكيفية أو (البحث القائم) على العلم التطبيقي المناسب للفئات التي تمت الموافقة عليها وتقديم مقترحات بشأنها  </w:t>
      </w:r>
    </w:p>
    <w:p w:rsidR="00BC5E73" w:rsidRDefault="00BC5E73" w14:paraId="785647AB" w14:textId="77777777">
      <w:pPr>
        <w:jc w:val="left"/>
        <w:rPr>
          <w:rtl/>
        </w:rPr>
      </w:pPr>
      <w:r>
        <w:rPr>
          <w:rtl/>
        </w:rPr>
        <w:br w:type="page"/>
      </w:r>
    </w:p>
    <w:p w:rsidRPr="00A3431F" w:rsidR="00A3431F" w:rsidP="003B6172" w:rsidRDefault="00A3431F" w14:paraId="627DCC64" w14:textId="57732B70">
      <w:pPr>
        <w:pStyle w:val="ListParagraph"/>
        <w:numPr>
          <w:ilvl w:val="0"/>
          <w:numId w:val="10"/>
        </w:numPr>
        <w:bidi/>
        <w:rPr>
          <w:rtl/>
        </w:rPr>
      </w:pPr>
      <w:r>
        <w:rPr>
          <w:rFonts w:hint="cs"/>
          <w:rtl/>
        </w:rPr>
        <w:lastRenderedPageBreak/>
        <w:t xml:space="preserve">المعرفة بالجوانب الرئيسية لتنفيذ وتوثيق البرامج الإنسانية والإنمائية  </w:t>
      </w:r>
    </w:p>
    <w:p w:rsidRPr="00A3431F" w:rsidR="00A3431F" w:rsidP="003B6172" w:rsidRDefault="00A3431F" w14:paraId="0085B414" w14:textId="6A50E51F">
      <w:pPr>
        <w:pStyle w:val="ListParagraph"/>
        <w:numPr>
          <w:ilvl w:val="0"/>
          <w:numId w:val="10"/>
        </w:numPr>
        <w:bidi/>
        <w:rPr>
          <w:rtl/>
        </w:rPr>
      </w:pPr>
      <w:r>
        <w:rPr>
          <w:rFonts w:hint="cs"/>
          <w:rtl/>
        </w:rPr>
        <w:t>ثبوت القدرة على استخلاص التوصيات البرنامجية من البيانات</w:t>
      </w:r>
      <w:r>
        <w:t xml:space="preserve"> </w:t>
      </w:r>
    </w:p>
    <w:p w:rsidRPr="00A3431F" w:rsidR="00A3431F" w:rsidP="003B6172" w:rsidRDefault="00A3431F" w14:paraId="2F63A5FB" w14:textId="07CDFEA9">
      <w:pPr>
        <w:pStyle w:val="ListParagraph"/>
        <w:numPr>
          <w:ilvl w:val="0"/>
          <w:numId w:val="10"/>
        </w:numPr>
        <w:bidi/>
        <w:rPr>
          <w:rtl/>
        </w:rPr>
      </w:pPr>
      <w:r>
        <w:rPr>
          <w:rFonts w:hint="cs"/>
          <w:rtl/>
        </w:rPr>
        <w:t>القدرة على وضع تصور لأنشطة الرصد والتقييم والتعلم والتدريب و/أو البحوث وتخطيطها وتنفيذها في البلدان الهشة ذات الأزمات المعقدة، فضلاً عن امتلاك القدرة على تحليل البيانات واستخدام الدروس المستفادة من أجل التحسين المستمر لتنفيذ البرامج وتعزيز ثقافة التعلم</w:t>
      </w:r>
      <w:r>
        <w:t xml:space="preserve"> </w:t>
      </w:r>
    </w:p>
    <w:p w:rsidR="004C4B2F" w:rsidP="003B6172" w:rsidRDefault="00A3431F" w14:paraId="54087500" w14:textId="04AF3C9D">
      <w:pPr>
        <w:pStyle w:val="ListParagraph"/>
        <w:numPr>
          <w:ilvl w:val="0"/>
          <w:numId w:val="10"/>
        </w:numPr>
        <w:bidi/>
        <w:rPr>
          <w:rtl/>
        </w:rPr>
      </w:pPr>
      <w:r>
        <w:rPr>
          <w:rFonts w:hint="cs"/>
          <w:rtl/>
        </w:rPr>
        <w:t>الالتزام ببناء القدرات</w:t>
      </w:r>
    </w:p>
    <w:p w:rsidRPr="00167D4E" w:rsidR="00A3431F" w:rsidP="003B6172" w:rsidRDefault="00A3431F" w14:paraId="68BB4BA5" w14:textId="77777777">
      <w:pPr>
        <w:bidi/>
        <w:rPr>
          <w:b/>
          <w:bCs/>
          <w:color w:val="4F81BD" w:themeColor="accent1"/>
          <w:rtl/>
        </w:rPr>
      </w:pPr>
      <w:r>
        <w:rPr>
          <w:rFonts w:hint="cs"/>
          <w:b/>
          <w:bCs/>
          <w:color w:val="4F81BD" w:themeColor="accent1"/>
          <w:rtl/>
        </w:rPr>
        <w:t>القيادة الفنية:</w:t>
      </w:r>
    </w:p>
    <w:p w:rsidR="00A3431F" w:rsidP="003B6172" w:rsidRDefault="00A3431F" w14:paraId="7451DADF" w14:textId="77777777">
      <w:pPr>
        <w:pStyle w:val="ListParagraph"/>
        <w:numPr>
          <w:ilvl w:val="0"/>
          <w:numId w:val="9"/>
        </w:numPr>
        <w:bidi/>
        <w:rPr>
          <w:rtl/>
        </w:rPr>
      </w:pPr>
      <w:r>
        <w:rPr>
          <w:rFonts w:hint="cs"/>
          <w:rtl/>
        </w:rPr>
        <w:t xml:space="preserve">ضمان الالتزام بأفضل الممارسات في </w:t>
      </w:r>
      <w:r>
        <w:t>MEL</w:t>
      </w:r>
      <w:r>
        <w:rPr>
          <w:rFonts w:hint="cs"/>
          <w:rtl/>
        </w:rPr>
        <w:t xml:space="preserve"> والبحث</w:t>
      </w:r>
    </w:p>
    <w:p w:rsidR="0088636B" w:rsidP="003B6172" w:rsidRDefault="00A3431F" w14:paraId="49D63240" w14:textId="342910C9">
      <w:pPr>
        <w:pStyle w:val="ListParagraph"/>
        <w:numPr>
          <w:ilvl w:val="0"/>
          <w:numId w:val="9"/>
        </w:numPr>
        <w:bidi/>
        <w:rPr>
          <w:rtl/>
        </w:rPr>
      </w:pPr>
      <w:r>
        <w:rPr>
          <w:rFonts w:hint="cs"/>
          <w:rtl/>
        </w:rPr>
        <w:t xml:space="preserve">تسهيل الاتصالات بين فرق البرنامج وفرق </w:t>
      </w:r>
      <w:r>
        <w:t>MEL</w:t>
      </w:r>
      <w:r>
        <w:rPr>
          <w:rFonts w:hint="cs"/>
          <w:rtl/>
        </w:rPr>
        <w:t xml:space="preserve"> أثناء تنفيذ العقود لضمان تحليل البيانات واستخدامها للتعلم</w:t>
      </w:r>
    </w:p>
    <w:p w:rsidRPr="00167D4E" w:rsidR="0088636B" w:rsidP="003B6172" w:rsidRDefault="00B54311" w14:paraId="0C3AB90B" w14:textId="382FF8EF">
      <w:pPr>
        <w:bidi/>
        <w:rPr>
          <w:b/>
          <w:bCs/>
          <w:color w:val="4F81BD" w:themeColor="accent1"/>
          <w:rtl/>
        </w:rPr>
      </w:pPr>
      <w:r>
        <w:rPr>
          <w:rFonts w:hint="cs"/>
          <w:b/>
          <w:bCs/>
          <w:color w:val="4F81BD" w:themeColor="accent1"/>
          <w:rtl/>
        </w:rPr>
        <w:t>المهارات والقدرات:</w:t>
      </w:r>
    </w:p>
    <w:p w:rsidRPr="00B54311" w:rsidR="00B54311" w:rsidP="003B6172" w:rsidRDefault="00B54311" w14:paraId="0DC72283" w14:textId="3D65CF5B">
      <w:pPr>
        <w:pStyle w:val="ListParagraph"/>
        <w:numPr>
          <w:ilvl w:val="0"/>
          <w:numId w:val="11"/>
        </w:numPr>
        <w:bidi/>
        <w:rPr>
          <w:rtl/>
        </w:rPr>
      </w:pPr>
      <w:r>
        <w:rPr>
          <w:rFonts w:hint="cs"/>
          <w:rtl/>
        </w:rPr>
        <w:t>تعزيز ثقافة التعلم من خلال التحليل المنهجي للبيانات البرنامجية/البحثية وتجسيدها</w:t>
      </w:r>
    </w:p>
    <w:p w:rsidRPr="00B54311" w:rsidR="00B54311" w:rsidP="003B6172" w:rsidRDefault="00B54311" w14:paraId="7738E153" w14:textId="440659F2">
      <w:pPr>
        <w:pStyle w:val="ListParagraph"/>
        <w:numPr>
          <w:ilvl w:val="0"/>
          <w:numId w:val="11"/>
        </w:numPr>
        <w:bidi/>
        <w:rPr>
          <w:rtl/>
        </w:rPr>
      </w:pPr>
      <w:r>
        <w:rPr>
          <w:rFonts w:hint="cs"/>
          <w:rtl/>
        </w:rPr>
        <w:t xml:space="preserve">التدريب والتوجيه المهني أثناء تنفيذ العقود  </w:t>
      </w:r>
    </w:p>
    <w:p w:rsidRPr="00317338" w:rsidR="00A3431F" w:rsidP="003B6172" w:rsidRDefault="00B54311" w14:paraId="4FF55EBC" w14:textId="74DB1151">
      <w:pPr>
        <w:pStyle w:val="ListParagraph"/>
        <w:numPr>
          <w:ilvl w:val="0"/>
          <w:numId w:val="11"/>
        </w:numPr>
        <w:bidi/>
        <w:rPr>
          <w:rtl/>
        </w:rPr>
      </w:pPr>
      <w:r>
        <w:rPr>
          <w:rFonts w:hint="cs"/>
          <w:rtl/>
        </w:rPr>
        <w:t xml:space="preserve">مساهم نشط ومتعاون مع النظراء الإقليميين والعالميين لتعزيز استخدام </w:t>
      </w:r>
      <w:r>
        <w:t>MEL</w:t>
      </w:r>
      <w:r>
        <w:rPr>
          <w:rFonts w:hint="cs"/>
          <w:rtl/>
        </w:rPr>
        <w:t xml:space="preserve"> والبحث عن أفضل الممارسات</w:t>
      </w:r>
    </w:p>
    <w:p w:rsidRPr="009C1716" w:rsidR="00766748" w:rsidP="001A278B" w:rsidRDefault="009C1716" w14:paraId="7E7EE952" w14:textId="33A60A28">
      <w:pPr>
        <w:pStyle w:val="Heading1"/>
        <w:bidi/>
        <w:rPr>
          <w:rtl/>
        </w:rPr>
      </w:pPr>
      <w:bookmarkStart w:name="_Toc148993296" w:id="9"/>
      <w:r>
        <w:rPr>
          <w:rFonts w:hint="cs"/>
          <w:rtl/>
        </w:rPr>
        <w:t>2.</w:t>
      </w:r>
      <w:r>
        <w:t xml:space="preserve"> </w:t>
      </w:r>
      <w:r>
        <w:rPr>
          <w:rFonts w:hint="cs"/>
          <w:rtl/>
        </w:rPr>
        <w:t>تعليمات المناقصة</w:t>
      </w:r>
      <w:bookmarkEnd w:id="9"/>
      <w:r>
        <w:rPr>
          <w:rFonts w:hint="cs"/>
          <w:rtl/>
        </w:rPr>
        <w:tab/>
      </w:r>
      <w:r>
        <w:rPr>
          <w:rFonts w:hint="cs"/>
          <w:rtl/>
        </w:rPr>
        <w:tab/>
      </w:r>
    </w:p>
    <w:p w:rsidRPr="009C1716" w:rsidR="00766748" w:rsidP="001A278B" w:rsidRDefault="009C1716" w14:paraId="65C9E46D" w14:textId="4CBA4526">
      <w:pPr>
        <w:pStyle w:val="Heading2"/>
        <w:bidi/>
        <w:spacing w:before="240"/>
        <w:rPr>
          <w:i/>
          <w:rtl/>
        </w:rPr>
      </w:pPr>
      <w:bookmarkStart w:name="_987vb7u2xyht" w:id="10"/>
      <w:bookmarkStart w:name="_Toc148993297" w:id="11"/>
      <w:bookmarkEnd w:id="10"/>
      <w:r>
        <w:rPr>
          <w:rFonts w:hint="cs"/>
          <w:rtl/>
        </w:rPr>
        <w:t>2.1 الجدول الزمني</w:t>
      </w:r>
      <w:bookmarkEnd w:id="11"/>
    </w:p>
    <w:p w:rsidRPr="00464E54" w:rsidR="009C1716" w:rsidP="00877546" w:rsidRDefault="004C5E14" w14:paraId="084330C6" w14:textId="5570B0F4">
      <w:pPr>
        <w:bidi/>
        <w:rPr>
          <w:rtl/>
        </w:rPr>
      </w:pPr>
      <w:r>
        <w:rPr>
          <w:rFonts w:hint="cs"/>
          <w:rtl/>
        </w:rPr>
        <w:t>فيما يلي جدول زمني لعملية المناقصة قبل التأهيل؛ مع العلم أن جميع التواريخ قابلة للتغيير.</w:t>
      </w:r>
    </w:p>
    <w:tbl>
      <w:tblPr>
        <w:bidiVisual/>
        <w:tblW w:w="873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015"/>
        <w:gridCol w:w="2715"/>
      </w:tblGrid>
      <w:tr w:rsidRPr="00464E54" w:rsidR="00766748" w:rsidTr="5A514AA2" w14:paraId="00639316" w14:textId="77777777">
        <w:trPr>
          <w:trHeight w:val="276"/>
        </w:trPr>
        <w:tc>
          <w:tcPr>
            <w:tcW w:w="6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cMar>
              <w:top w:w="100" w:type="dxa"/>
              <w:left w:w="100" w:type="dxa"/>
              <w:bottom w:w="100" w:type="dxa"/>
              <w:right w:w="100" w:type="dxa"/>
            </w:tcMar>
            <w:vAlign w:val="bottom"/>
          </w:tcPr>
          <w:p w:rsidRPr="00312880" w:rsidR="00766748" w:rsidP="00B3063A" w:rsidRDefault="009C1716" w14:paraId="04B3FDC2" w14:textId="419592EC">
            <w:pPr>
              <w:bidi/>
              <w:spacing w:after="0"/>
              <w:rPr>
                <w:b/>
                <w:bCs/>
                <w:sz w:val="24"/>
                <w:szCs w:val="24"/>
                <w:rtl/>
              </w:rPr>
            </w:pPr>
            <w:r>
              <w:rPr>
                <w:rFonts w:hint="cs"/>
                <w:b/>
                <w:bCs/>
                <w:sz w:val="24"/>
                <w:szCs w:val="24"/>
                <w:rtl/>
              </w:rPr>
              <w:t>النشاط</w:t>
            </w:r>
          </w:p>
        </w:tc>
        <w:tc>
          <w:tcPr>
            <w:tcW w:w="2715" w:type="dxa"/>
            <w:tcBorders>
              <w:top w:val="single" w:color="000000" w:themeColor="text1" w:sz="8" w:space="0"/>
              <w:left w:val="nil"/>
              <w:bottom w:val="single" w:color="000000" w:themeColor="text1" w:sz="8" w:space="0"/>
              <w:right w:val="single" w:color="000000" w:themeColor="text1" w:sz="8" w:space="0"/>
            </w:tcBorders>
            <w:shd w:val="clear" w:color="auto" w:fill="D0CECE"/>
            <w:tcMar>
              <w:top w:w="100" w:type="dxa"/>
              <w:left w:w="100" w:type="dxa"/>
              <w:bottom w:w="100" w:type="dxa"/>
              <w:right w:w="100" w:type="dxa"/>
            </w:tcMar>
            <w:vAlign w:val="bottom"/>
          </w:tcPr>
          <w:p w:rsidRPr="00312880" w:rsidR="00766748" w:rsidP="00B3063A" w:rsidRDefault="004C5E14" w14:paraId="081A9F72" w14:textId="77777777">
            <w:pPr>
              <w:bidi/>
              <w:spacing w:after="0"/>
              <w:rPr>
                <w:b/>
                <w:bCs/>
                <w:sz w:val="24"/>
                <w:szCs w:val="24"/>
                <w:rtl/>
              </w:rPr>
            </w:pPr>
            <w:r>
              <w:rPr>
                <w:rFonts w:hint="cs"/>
                <w:b/>
                <w:bCs/>
                <w:sz w:val="24"/>
                <w:szCs w:val="24"/>
                <w:rtl/>
              </w:rPr>
              <w:t>التاريخ</w:t>
            </w:r>
          </w:p>
        </w:tc>
      </w:tr>
      <w:tr w:rsidRPr="00464E54" w:rsidR="00766748" w:rsidTr="5A514AA2" w14:paraId="56F338E5"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070E6F17" w14:textId="239500AA">
            <w:pPr>
              <w:bidi/>
              <w:spacing w:after="0"/>
              <w:rPr>
                <w:rtl/>
              </w:rPr>
            </w:pPr>
            <w:r>
              <w:rPr>
                <w:rFonts w:hint="cs"/>
                <w:rtl/>
              </w:rPr>
              <w:t>إصدار طلب التأهيل</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B3063A" w:rsidRDefault="000372A2" w14:paraId="4FC86C65" w14:textId="3959FB29">
            <w:pPr>
              <w:bidi/>
              <w:spacing w:after="0"/>
              <w:rPr>
                <w:rtl w:val="1"/>
              </w:rPr>
            </w:pPr>
            <w:r w:rsidRPr="5A514AA2" w:rsidR="1332BBA3">
              <w:rPr/>
              <w:t>2</w:t>
            </w:r>
            <w:r w:rsidRPr="5A514AA2" w:rsidR="49532599">
              <w:rPr/>
              <w:t>5</w:t>
            </w:r>
            <w:r w:rsidRPr="5A514AA2" w:rsidR="1332BBA3">
              <w:rPr>
                <w:rtl w:val="1"/>
              </w:rPr>
              <w:t xml:space="preserve"> أكتوبر </w:t>
            </w:r>
            <w:r w:rsidRPr="5A514AA2" w:rsidR="1332BBA3">
              <w:rPr/>
              <w:t>2023</w:t>
            </w:r>
          </w:p>
        </w:tc>
      </w:tr>
      <w:tr w:rsidRPr="00464E54" w:rsidR="00766748" w:rsidTr="5A514AA2" w14:paraId="1BE9358A"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4BDA8E6B" w14:textId="77777777">
            <w:pPr>
              <w:bidi/>
              <w:spacing w:after="0"/>
              <w:rPr>
                <w:rtl/>
              </w:rPr>
            </w:pPr>
            <w:r>
              <w:rPr>
                <w:rFonts w:hint="cs"/>
                <w:rtl/>
              </w:rPr>
              <w:t>الموعد النهائي لطرح الأسئلة</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B3063A" w:rsidRDefault="4032FF90" w14:paraId="1A9687EC" w14:textId="57DF2004">
            <w:pPr>
              <w:bidi/>
              <w:spacing w:after="0"/>
              <w:rPr>
                <w:rtl w:val="1"/>
              </w:rPr>
            </w:pPr>
            <w:r w:rsidRPr="5A514AA2" w:rsidR="5BFC8256">
              <w:rPr/>
              <w:t>01</w:t>
            </w:r>
            <w:r w:rsidRPr="5A514AA2" w:rsidR="5BFC8256">
              <w:rPr>
                <w:rtl w:val="1"/>
              </w:rPr>
              <w:t xml:space="preserve"> نوفمبر</w:t>
            </w:r>
            <w:r w:rsidRPr="5A514AA2" w:rsidR="4D99F351">
              <w:rPr>
                <w:rtl w:val="1"/>
              </w:rPr>
              <w:t xml:space="preserve"> </w:t>
            </w:r>
            <w:r w:rsidRPr="5A514AA2" w:rsidR="4D99F351">
              <w:rPr/>
              <w:t>2023</w:t>
            </w:r>
          </w:p>
        </w:tc>
      </w:tr>
      <w:tr w:rsidRPr="00464E54" w:rsidR="00766748" w:rsidTr="5A514AA2" w14:paraId="2308DD31"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5CB7A993" w14:textId="77777777">
            <w:pPr>
              <w:bidi/>
              <w:spacing w:after="0"/>
              <w:rPr>
                <w:rtl/>
              </w:rPr>
            </w:pPr>
            <w:r>
              <w:rPr>
                <w:rFonts w:hint="cs"/>
                <w:rtl/>
              </w:rPr>
              <w:t xml:space="preserve">تقديم </w:t>
            </w:r>
            <w:r>
              <w:t>Mercy Corps</w:t>
            </w:r>
            <w:r>
              <w:rPr>
                <w:rFonts w:hint="cs"/>
                <w:rtl/>
              </w:rPr>
              <w:t xml:space="preserve"> الإجابات على جميع الأسئلة</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B3063A" w:rsidRDefault="00F53B0C" w14:paraId="0CF16052" w14:textId="5A365C49">
            <w:pPr>
              <w:bidi/>
              <w:spacing w:after="0"/>
              <w:rPr>
                <w:rtl w:val="1"/>
              </w:rPr>
            </w:pPr>
            <w:r w:rsidRPr="5A514AA2" w:rsidR="2DFEEEC1">
              <w:rPr/>
              <w:t>03</w:t>
            </w:r>
            <w:r w:rsidRPr="5A514AA2" w:rsidR="3420852C">
              <w:rPr>
                <w:rtl w:val="1"/>
              </w:rPr>
              <w:t xml:space="preserve"> نوفمبر </w:t>
            </w:r>
            <w:r w:rsidRPr="5A514AA2" w:rsidR="3420852C">
              <w:rPr/>
              <w:t>2023</w:t>
            </w:r>
          </w:p>
        </w:tc>
      </w:tr>
      <w:tr w:rsidRPr="00464E54" w:rsidR="00766748" w:rsidTr="5A514AA2" w14:paraId="7DF65DB9" w14:textId="77777777">
        <w:trPr>
          <w:trHeight w:val="332"/>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261A6B82" w14:textId="64FA63C5">
            <w:pPr>
              <w:bidi/>
              <w:spacing w:after="0"/>
              <w:rPr>
                <w:rtl/>
              </w:rPr>
            </w:pPr>
            <w:r>
              <w:rPr>
                <w:rFonts w:hint="cs"/>
                <w:rtl/>
              </w:rPr>
              <w:t>بيان التأهيل المستحق</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B3063A" w:rsidRDefault="00F53B0C" w14:paraId="5E9B115F" w14:textId="54354ECB">
            <w:pPr>
              <w:bidi/>
              <w:spacing w:after="0"/>
              <w:rPr>
                <w:rtl w:val="1"/>
              </w:rPr>
            </w:pPr>
            <w:r w:rsidRPr="5A514AA2" w:rsidR="55EF44D1">
              <w:rPr/>
              <w:t>29</w:t>
            </w:r>
            <w:r w:rsidRPr="5A514AA2" w:rsidR="3420852C">
              <w:rPr>
                <w:rtl w:val="1"/>
              </w:rPr>
              <w:t xml:space="preserve"> نوفمبر </w:t>
            </w:r>
            <w:r w:rsidRPr="5A514AA2" w:rsidR="3420852C">
              <w:rPr/>
              <w:t>2023</w:t>
            </w:r>
          </w:p>
        </w:tc>
      </w:tr>
      <w:tr w:rsidRPr="00464E54" w:rsidR="00766748" w:rsidTr="5A514AA2" w14:paraId="74BCE38C" w14:textId="77777777">
        <w:trPr>
          <w:trHeight w:val="350"/>
        </w:trPr>
        <w:tc>
          <w:tcPr>
            <w:tcW w:w="6015" w:type="dxa"/>
            <w:tcBorders>
              <w:top w:val="nil"/>
              <w:left w:val="single" w:color="000000" w:themeColor="text1" w:sz="8" w:space="0"/>
              <w:bottom w:val="single" w:color="auto" w:sz="4"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6F7677D8" w14:textId="7BAC9B07">
            <w:pPr>
              <w:bidi/>
              <w:spacing w:after="0"/>
              <w:rPr>
                <w:rtl/>
              </w:rPr>
            </w:pPr>
            <w:r>
              <w:rPr>
                <w:rFonts w:hint="cs"/>
                <w:rtl/>
              </w:rPr>
              <w:t>الإعلان عن الموردين المؤهلين تأهيلاً أوليًا (تقديري)</w:t>
            </w:r>
          </w:p>
        </w:tc>
        <w:tc>
          <w:tcPr>
            <w:tcW w:w="2715" w:type="dxa"/>
            <w:tcBorders>
              <w:top w:val="nil"/>
              <w:left w:val="nil"/>
              <w:bottom w:val="single" w:color="auto" w:sz="4" w:space="0"/>
              <w:right w:val="single" w:color="000000" w:themeColor="text1" w:sz="8" w:space="0"/>
            </w:tcBorders>
            <w:tcMar>
              <w:top w:w="100" w:type="dxa"/>
              <w:left w:w="100" w:type="dxa"/>
              <w:bottom w:w="100" w:type="dxa"/>
              <w:right w:w="100" w:type="dxa"/>
            </w:tcMar>
            <w:vAlign w:val="bottom"/>
          </w:tcPr>
          <w:p w:rsidRPr="00946281" w:rsidR="00766748" w:rsidP="00B3063A" w:rsidRDefault="00F53B0C" w14:paraId="2EE07A34" w14:textId="0E969B2D">
            <w:pPr>
              <w:bidi/>
              <w:spacing w:after="0"/>
              <w:rPr>
                <w:rtl/>
              </w:rPr>
            </w:pPr>
            <w:r>
              <w:rPr>
                <w:rFonts w:hint="cs"/>
                <w:rtl/>
              </w:rPr>
              <w:t>يناير 2024</w:t>
            </w:r>
          </w:p>
        </w:tc>
      </w:tr>
      <w:tr w:rsidRPr="00464E54" w:rsidR="002D4855" w:rsidTr="5A514AA2" w14:paraId="2B29A921" w14:textId="77777777">
        <w:trPr>
          <w:trHeight w:val="340"/>
        </w:trPr>
        <w:tc>
          <w:tcPr>
            <w:tcW w:w="6015" w:type="dxa"/>
            <w:tcBorders>
              <w:top w:val="single" w:color="auto" w:sz="4"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2D4855" w:rsidP="00B3063A" w:rsidRDefault="23B51292" w14:paraId="76A8DE3C" w14:textId="7F038615">
            <w:pPr>
              <w:bidi/>
              <w:spacing w:after="0"/>
              <w:rPr>
                <w:rtl/>
              </w:rPr>
            </w:pPr>
            <w:r>
              <w:rPr>
                <w:rFonts w:hint="cs"/>
                <w:rtl/>
              </w:rPr>
              <w:t xml:space="preserve">تاريخ الاعتبارية لمجموعة </w:t>
            </w:r>
            <w:r>
              <w:t>MER</w:t>
            </w:r>
            <w:r>
              <w:rPr>
                <w:rFonts w:hint="cs"/>
                <w:rtl/>
              </w:rPr>
              <w:t xml:space="preserve"> المؤهلة تأهيلاً أوليًا (تقديري)</w:t>
            </w:r>
          </w:p>
        </w:tc>
        <w:tc>
          <w:tcPr>
            <w:tcW w:w="2715" w:type="dxa"/>
            <w:tcBorders>
              <w:top w:val="single" w:color="auto" w:sz="4" w:space="0"/>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2D4855" w:rsidP="00B3063A" w:rsidRDefault="00F53B0C" w14:paraId="47628F8B" w14:textId="489B0459">
            <w:pPr>
              <w:bidi/>
              <w:spacing w:after="0"/>
              <w:rPr>
                <w:rtl/>
              </w:rPr>
            </w:pPr>
            <w:r>
              <w:rPr>
                <w:rFonts w:hint="cs"/>
                <w:rtl/>
              </w:rPr>
              <w:t>1 مارس 2024</w:t>
            </w:r>
          </w:p>
        </w:tc>
      </w:tr>
    </w:tbl>
    <w:p w:rsidR="009C1716" w:rsidP="00877546" w:rsidRDefault="009C1716" w14:paraId="294579A2" w14:textId="77777777">
      <w:pPr>
        <w:bidi/>
        <w:rPr>
          <w:rtl/>
        </w:rPr>
      </w:pPr>
      <w:bookmarkStart w:name="_8r3hdr5k8jht" w:id="12"/>
      <w:bookmarkEnd w:id="12"/>
    </w:p>
    <w:p w:rsidRPr="009C1716" w:rsidR="00766748" w:rsidP="00312880" w:rsidRDefault="009C1716" w14:paraId="767570D6" w14:textId="63A0C229">
      <w:pPr>
        <w:pStyle w:val="Heading2"/>
        <w:bidi/>
        <w:rPr>
          <w:i/>
          <w:rtl/>
        </w:rPr>
      </w:pPr>
      <w:bookmarkStart w:name="_Toc148993298" w:id="13"/>
      <w:r>
        <w:rPr>
          <w:rFonts w:hint="cs"/>
          <w:rtl/>
        </w:rPr>
        <w:t>2.2</w:t>
      </w:r>
      <w:r>
        <w:rPr>
          <w:i/>
        </w:rPr>
        <w:t xml:space="preserve"> </w:t>
      </w:r>
      <w:r>
        <w:rPr>
          <w:rFonts w:hint="cs"/>
          <w:rtl/>
        </w:rPr>
        <w:t>متطلبات المستندات المقدمة وشكلها</w:t>
      </w:r>
      <w:bookmarkEnd w:id="13"/>
    </w:p>
    <w:p w:rsidR="006F66AF" w:rsidP="00877546" w:rsidRDefault="004C5E14" w14:paraId="05412CBF" w14:textId="77636880">
      <w:pPr>
        <w:bidi/>
        <w:rPr>
          <w:rtl/>
        </w:rPr>
      </w:pPr>
      <w:r>
        <w:rPr>
          <w:rFonts w:hint="cs"/>
          <w:rtl/>
        </w:rPr>
        <w:t xml:space="preserve">ستقبل </w:t>
      </w:r>
      <w:r>
        <w:t>Mercy Corps</w:t>
      </w:r>
      <w:r>
        <w:rPr>
          <w:rFonts w:hint="cs"/>
          <w:rtl/>
        </w:rPr>
        <w:t xml:space="preserve"> بيان التأهيل على النحو التالي:</w:t>
      </w:r>
    </w:p>
    <w:p w:rsidR="00BC5E73" w:rsidRDefault="00BC5E73" w14:paraId="593595E7" w14:textId="77777777">
      <w:pPr>
        <w:jc w:val="left"/>
        <w:rPr>
          <w:b/>
          <w:bCs/>
          <w:sz w:val="28"/>
          <w:szCs w:val="28"/>
          <w:rtl/>
        </w:rPr>
      </w:pPr>
      <w:r>
        <w:rPr>
          <w:b/>
          <w:bCs/>
          <w:sz w:val="28"/>
          <w:szCs w:val="28"/>
          <w:rtl/>
        </w:rPr>
        <w:br w:type="page"/>
      </w:r>
    </w:p>
    <w:p w:rsidRPr="00822D1B" w:rsidR="00766748" w:rsidP="4B3C5F0F" w:rsidRDefault="31D833AD" w14:paraId="1276B117" w14:textId="4D925ED4">
      <w:pPr>
        <w:bidi/>
        <w:spacing w:before="240"/>
        <w:jc w:val="center"/>
        <w:rPr>
          <w:b w:val="1"/>
          <w:bCs w:val="1"/>
          <w:sz w:val="28"/>
          <w:szCs w:val="28"/>
          <w:rtl w:val="1"/>
        </w:rPr>
      </w:pPr>
      <w:r w:rsidRPr="5A514AA2" w:rsidR="11CA9313">
        <w:rPr>
          <w:b w:val="1"/>
          <w:bCs w:val="1"/>
          <w:sz w:val="28"/>
          <w:szCs w:val="28"/>
          <w:rtl w:val="1"/>
        </w:rPr>
        <w:t>التاريخ المحدد:</w:t>
      </w:r>
      <w:r w:rsidRPr="5A514AA2" w:rsidR="11CA9313">
        <w:rPr>
          <w:b w:val="1"/>
          <w:bCs w:val="1"/>
          <w:sz w:val="28"/>
          <w:szCs w:val="28"/>
          <w:rtl w:val="1"/>
        </w:rPr>
        <w:t xml:space="preserve"> </w:t>
      </w:r>
      <w:r w:rsidRPr="5A514AA2" w:rsidR="152ACFF0">
        <w:rPr>
          <w:b w:val="1"/>
          <w:bCs w:val="1"/>
          <w:sz w:val="28"/>
          <w:szCs w:val="28"/>
          <w:rtl w:val="1"/>
        </w:rPr>
        <w:t xml:space="preserve">الأربعاء </w:t>
      </w:r>
      <w:r w:rsidRPr="5A514AA2" w:rsidR="152ACFF0">
        <w:rPr>
          <w:b w:val="1"/>
          <w:bCs w:val="1"/>
          <w:sz w:val="28"/>
          <w:szCs w:val="28"/>
        </w:rPr>
        <w:t>29</w:t>
      </w:r>
      <w:r w:rsidRPr="5A514AA2" w:rsidR="152ACFF0">
        <w:rPr>
          <w:b w:val="1"/>
          <w:bCs w:val="1"/>
          <w:sz w:val="28"/>
          <w:szCs w:val="28"/>
          <w:rtl w:val="1"/>
        </w:rPr>
        <w:t xml:space="preserve"> نوفمبر </w:t>
      </w:r>
      <w:r w:rsidRPr="5A514AA2" w:rsidR="152ACFF0">
        <w:rPr>
          <w:b w:val="1"/>
          <w:bCs w:val="1"/>
          <w:sz w:val="28"/>
          <w:szCs w:val="28"/>
        </w:rPr>
        <w:t>2023</w:t>
      </w:r>
      <w:r w:rsidRPr="5A514AA2" w:rsidR="152ACFF0">
        <w:rPr>
          <w:b w:val="1"/>
          <w:bCs w:val="1"/>
          <w:sz w:val="28"/>
          <w:szCs w:val="28"/>
          <w:rtl w:val="1"/>
        </w:rPr>
        <w:t xml:space="preserve"> الساعة </w:t>
      </w:r>
      <w:r w:rsidRPr="5A514AA2" w:rsidR="152ACFF0">
        <w:rPr>
          <w:b w:val="1"/>
          <w:bCs w:val="1"/>
          <w:sz w:val="28"/>
          <w:szCs w:val="28"/>
        </w:rPr>
        <w:t>5</w:t>
      </w:r>
      <w:r w:rsidRPr="5A514AA2" w:rsidR="152ACFF0">
        <w:rPr>
          <w:b w:val="1"/>
          <w:bCs w:val="1"/>
          <w:sz w:val="28"/>
          <w:szCs w:val="28"/>
          <w:rtl w:val="1"/>
        </w:rPr>
        <w:t xml:space="preserve"> مساءً بتوقيت المحيط الهادئ</w:t>
      </w:r>
    </w:p>
    <w:p w:rsidR="00B3063A" w:rsidP="00D27446" w:rsidRDefault="4BC212B3" w14:paraId="269F0C8C" w14:textId="7D8E1C12">
      <w:pPr>
        <w:bidi/>
        <w:jc w:val="center"/>
        <w:rPr>
          <w:b w:val="1"/>
          <w:bCs w:val="1"/>
          <w:sz w:val="28"/>
          <w:szCs w:val="28"/>
          <w:rtl w:val="1"/>
        </w:rPr>
      </w:pPr>
      <w:r w:rsidRPr="2B3212C3" w:rsidR="4B99353A">
        <w:rPr>
          <w:b w:val="1"/>
          <w:bCs w:val="1"/>
          <w:sz w:val="28"/>
          <w:szCs w:val="28"/>
          <w:rtl w:val="1"/>
        </w:rPr>
        <w:t>المستندات المقدمة عبر البريد الإلكتروني</w:t>
      </w:r>
      <w:r w:rsidRPr="2B3212C3" w:rsidR="73F92BC2">
        <w:rPr>
          <w:b w:val="1"/>
          <w:bCs w:val="1"/>
          <w:sz w:val="28"/>
          <w:szCs w:val="28"/>
          <w:rtl w:val="1"/>
        </w:rPr>
        <w:t xml:space="preserve"> </w:t>
      </w:r>
      <w:r w:rsidRPr="2B3212C3" w:rsidR="4B99353A">
        <w:rPr>
          <w:b w:val="1"/>
          <w:bCs w:val="1"/>
          <w:sz w:val="28"/>
          <w:szCs w:val="28"/>
          <w:rtl w:val="1"/>
        </w:rPr>
        <w:t>:</w:t>
      </w:r>
      <w:r w:rsidRPr="2B3212C3" w:rsidR="049BA1E9">
        <w:rPr>
          <w:b w:val="1"/>
          <w:bCs w:val="1"/>
          <w:sz w:val="28"/>
          <w:szCs w:val="28"/>
          <w:rtl w:val="1"/>
        </w:rPr>
        <w:t xml:space="preserve"> </w:t>
      </w:r>
      <w:hyperlink r:id="R168df80ae62f4dc9">
        <w:r w:rsidRPr="2B3212C3" w:rsidR="58A8BEF2">
          <w:rPr>
            <w:rStyle w:val="Hyperlink"/>
            <w:b w:val="1"/>
            <w:bCs w:val="1"/>
            <w:sz w:val="28"/>
            <w:szCs w:val="28"/>
          </w:rPr>
          <w:t>tenders@mercycorps.org</w:t>
        </w:r>
      </w:hyperlink>
      <w:r w:rsidRPr="2B3212C3" w:rsidR="58A8BEF2">
        <w:rPr>
          <w:b w:val="1"/>
          <w:bCs w:val="1"/>
          <w:sz w:val="28"/>
          <w:szCs w:val="28"/>
        </w:rPr>
        <w:t xml:space="preserve"> </w:t>
      </w:r>
      <w:r w:rsidRPr="2B3212C3" w:rsidR="4C80179B">
        <w:rPr>
          <w:b w:val="1"/>
          <w:bCs w:val="1"/>
          <w:sz w:val="28"/>
          <w:szCs w:val="28"/>
        </w:rPr>
        <w:t xml:space="preserve"> </w:t>
      </w:r>
      <w:r w:rsidRPr="2B3212C3" w:rsidR="4B99353A">
        <w:rPr>
          <w:b w:val="1"/>
          <w:bCs w:val="1"/>
          <w:sz w:val="28"/>
          <w:szCs w:val="28"/>
        </w:rPr>
        <w:t xml:space="preserve"> </w:t>
      </w:r>
    </w:p>
    <w:p w:rsidRPr="00312880" w:rsidR="00312880" w:rsidP="00D27446" w:rsidRDefault="00312880" w14:paraId="4C6ABD56" w14:textId="6D9C1FE0">
      <w:pPr>
        <w:bidi/>
        <w:jc w:val="center"/>
        <w:rPr>
          <w:b/>
          <w:bCs/>
          <w:sz w:val="28"/>
          <w:szCs w:val="28"/>
          <w:rtl/>
        </w:rPr>
      </w:pPr>
      <w:r>
        <w:rPr>
          <w:rFonts w:hint="cs"/>
          <w:b/>
          <w:bCs/>
          <w:sz w:val="28"/>
          <w:szCs w:val="28"/>
          <w:rtl/>
        </w:rPr>
        <w:t>سطر الموضوع:</w:t>
      </w:r>
      <w:r>
        <w:rPr>
          <w:b/>
          <w:bCs/>
          <w:sz w:val="28"/>
          <w:szCs w:val="28"/>
        </w:rPr>
        <w:t xml:space="preserve"> </w:t>
      </w:r>
      <w:r>
        <w:rPr>
          <w:rFonts w:hint="cs"/>
          <w:b/>
          <w:bCs/>
          <w:sz w:val="28"/>
          <w:szCs w:val="28"/>
          <w:rtl/>
        </w:rPr>
        <w:t xml:space="preserve">بيان تأهيل </w:t>
      </w:r>
      <w:r>
        <w:rPr>
          <w:b/>
          <w:bCs/>
          <w:sz w:val="28"/>
          <w:szCs w:val="28"/>
        </w:rPr>
        <w:t>PQ002 MER</w:t>
      </w:r>
      <w:r>
        <w:rPr>
          <w:rFonts w:hint="cs"/>
          <w:b/>
          <w:bCs/>
          <w:sz w:val="28"/>
          <w:szCs w:val="28"/>
          <w:rtl/>
        </w:rPr>
        <w:t xml:space="preserve"> – [اسم الشركة]</w:t>
      </w:r>
    </w:p>
    <w:p w:rsidRPr="00464E54" w:rsidR="00766748" w:rsidP="006B3B42" w:rsidRDefault="004C5E14" w14:paraId="03F32C3A" w14:textId="16E8624D">
      <w:pPr>
        <w:bidi/>
        <w:spacing w:before="240"/>
        <w:rPr>
          <w:rtl/>
        </w:rPr>
      </w:pPr>
      <w:r>
        <w:rPr>
          <w:rFonts w:hint="cs"/>
          <w:rtl/>
        </w:rPr>
        <w:t xml:space="preserve">ينبغي أن يتبع بيان التأهيل الشروط والتنسيق الموضح في طلب التأهيل هذا. ويجب تقديم جميع النسخ الإلكترونية بتنسيق </w:t>
      </w:r>
      <w:r>
        <w:t>Adobe Acrobat (.pdf)</w:t>
      </w:r>
      <w:r>
        <w:rPr>
          <w:rFonts w:hint="cs"/>
          <w:rtl/>
        </w:rPr>
        <w:t>.</w:t>
      </w:r>
      <w:r>
        <w:t xml:space="preserve"> </w:t>
      </w:r>
      <w:r>
        <w:rPr>
          <w:rFonts w:hint="cs"/>
          <w:rtl/>
        </w:rPr>
        <w:t>كما ينبغي أن يكون النص بالكامل باللغة الإنجليزية.</w:t>
      </w:r>
      <w:r>
        <w:t xml:space="preserve"> </w:t>
      </w:r>
      <w:r>
        <w:rPr>
          <w:rFonts w:hint="cs"/>
          <w:rtl/>
        </w:rPr>
        <w:t>ويتعين تقديم أي معلومات أخرى بتنسيق قابل للقراءة.</w:t>
      </w:r>
      <w:r>
        <w:t xml:space="preserve"> </w:t>
      </w:r>
      <w:r>
        <w:rPr>
          <w:rFonts w:hint="cs"/>
          <w:rtl/>
        </w:rPr>
        <w:t>ويجب أن تكون جميع التوقيعات مصحوبة بالاسم والعنوان والتاريخ مطبوعًا.</w:t>
      </w:r>
    </w:p>
    <w:p w:rsidR="00134387" w:rsidP="00877546" w:rsidRDefault="004C5E14" w14:paraId="036D6D59" w14:textId="6A2D9B79">
      <w:pPr>
        <w:bidi/>
        <w:rPr>
          <w:rtl/>
        </w:rPr>
      </w:pPr>
      <w:r>
        <w:rPr>
          <w:rFonts w:hint="cs"/>
          <w:rtl/>
        </w:rPr>
        <w:t>قد يتم رفض أي بيان تأهيل لا يلتزم بالموعد النهائي.</w:t>
      </w:r>
    </w:p>
    <w:p w:rsidRPr="00271EC3" w:rsidR="00A2742B" w:rsidP="00877546" w:rsidRDefault="2306F3D9" w14:paraId="4283C561" w14:textId="412A9EE2">
      <w:pPr>
        <w:bidi/>
        <w:rPr>
          <w:b/>
          <w:bCs/>
          <w:rtl/>
        </w:rPr>
      </w:pPr>
      <w:r>
        <w:rPr>
          <w:rFonts w:hint="cs"/>
          <w:b/>
          <w:bCs/>
          <w:rtl/>
        </w:rPr>
        <w:t>تنسيق المستندات المقدمة:</w:t>
      </w:r>
      <w:r>
        <w:rPr>
          <w:b/>
          <w:bCs/>
        </w:rPr>
        <w:t xml:space="preserve"> </w:t>
      </w:r>
      <w:r>
        <w:rPr>
          <w:rFonts w:hint="cs"/>
          <w:b/>
          <w:bCs/>
          <w:rtl/>
        </w:rPr>
        <w:t xml:space="preserve">ينبغي للشركات تقديم كل مجموعة عروض تجريبية في ملف </w:t>
      </w:r>
      <w:r>
        <w:rPr>
          <w:b/>
          <w:bCs/>
        </w:rPr>
        <w:t>PDF</w:t>
      </w:r>
      <w:r>
        <w:rPr>
          <w:rFonts w:hint="cs"/>
          <w:b/>
          <w:bCs/>
          <w:rtl/>
        </w:rPr>
        <w:t xml:space="preserve"> مشترك (ملف </w:t>
      </w:r>
      <w:r>
        <w:rPr>
          <w:b/>
          <w:bCs/>
        </w:rPr>
        <w:t>PDF</w:t>
      </w:r>
      <w:r>
        <w:rPr>
          <w:rFonts w:hint="cs"/>
          <w:b/>
          <w:bCs/>
          <w:rtl/>
        </w:rPr>
        <w:t xml:space="preserve"> واحد مشترك لكل فئة خدمة، يشمل عينات العمل).</w:t>
      </w:r>
      <w:r>
        <w:rPr>
          <w:b/>
          <w:bCs/>
        </w:rPr>
        <w:t xml:space="preserve"> </w:t>
      </w:r>
      <w:r>
        <w:rPr>
          <w:rFonts w:hint="cs"/>
          <w:b/>
          <w:bCs/>
          <w:rtl/>
        </w:rPr>
        <w:t>يمكن تقديم جميع النماذج كمرفقات منفصلة.</w:t>
      </w:r>
    </w:p>
    <w:p w:rsidRPr="00464E54" w:rsidR="00766748" w:rsidP="00877546" w:rsidRDefault="00134387" w14:paraId="15D21965" w14:textId="18EEE2D1">
      <w:pPr>
        <w:pStyle w:val="Heading2"/>
        <w:bidi/>
        <w:rPr>
          <w:rtl/>
        </w:rPr>
      </w:pPr>
      <w:bookmarkStart w:name="_i7n1s8jgoho1" w:id="14"/>
      <w:bookmarkStart w:name="_Toc148993299" w:id="15"/>
      <w:bookmarkEnd w:id="14"/>
      <w:r>
        <w:rPr>
          <w:rFonts w:hint="cs"/>
          <w:rtl/>
        </w:rPr>
        <w:t>2.3 التوضيحات</w:t>
      </w:r>
      <w:bookmarkEnd w:id="15"/>
      <w:r>
        <w:rPr>
          <w:rFonts w:hint="cs"/>
          <w:rtl/>
        </w:rPr>
        <w:t xml:space="preserve">  </w:t>
      </w:r>
    </w:p>
    <w:p w:rsidRPr="00464E54" w:rsidR="00766748" w:rsidP="00877546" w:rsidRDefault="005B213F" w14:paraId="3824EE9D" w14:textId="05BF8387">
      <w:pPr>
        <w:bidi/>
        <w:rPr>
          <w:sz w:val="24"/>
          <w:szCs w:val="24"/>
          <w:rtl w:val="1"/>
        </w:rPr>
      </w:pPr>
      <w:r w:rsidRPr="5A514AA2" w:rsidR="1CD8B1F5">
        <w:rPr>
          <w:rtl w:val="1"/>
        </w:rPr>
        <w:t>ينبغي إرسال طلبات التوضيحات بشأن عملية التأهيل المسبق هذه إلى البريد الإلكتروني</w:t>
      </w:r>
      <w:r w:rsidRPr="5A514AA2" w:rsidR="1CD8B1F5">
        <w:rPr>
          <w:b w:val="1"/>
          <w:bCs w:val="1"/>
          <w:color w:val="0070C0"/>
        </w:rPr>
        <w:t>gsuarez@mercycorps.org</w:t>
      </w:r>
      <w:r w:rsidRPr="5A514AA2" w:rsidR="1CD8B1F5">
        <w:rPr>
          <w:color w:val="0070C0"/>
          <w:rtl w:val="1"/>
        </w:rPr>
        <w:t xml:space="preserve"> </w:t>
      </w:r>
      <w:r w:rsidRPr="5A514AA2" w:rsidR="20B9CC15">
        <w:rPr>
          <w:color w:val="0070C0"/>
          <w:rtl w:val="1"/>
          <w:lang w:bidi="ar-SA"/>
        </w:rPr>
        <w:t xml:space="preserve"> </w:t>
      </w:r>
      <w:r w:rsidRPr="5A514AA2" w:rsidR="1CD8B1F5">
        <w:rPr>
          <w:rtl w:val="1"/>
        </w:rPr>
        <w:t>في موعد غايته</w:t>
      </w:r>
      <w:r w:rsidRPr="5A514AA2" w:rsidR="1CD8B1F5">
        <w:rPr>
          <w:b w:val="1"/>
          <w:bCs w:val="1"/>
          <w:rtl w:val="1"/>
        </w:rPr>
        <w:t xml:space="preserve"> </w:t>
      </w:r>
      <w:r w:rsidRPr="5A514AA2" w:rsidR="26731BB5">
        <w:rPr>
          <w:b w:val="1"/>
          <w:bCs w:val="1"/>
          <w:rtl w:val="1"/>
        </w:rPr>
        <w:t xml:space="preserve">الساعة </w:t>
      </w:r>
      <w:r w:rsidRPr="5A514AA2" w:rsidR="26731BB5">
        <w:rPr>
          <w:b w:val="1"/>
          <w:bCs w:val="1"/>
        </w:rPr>
        <w:t>5</w:t>
      </w:r>
      <w:r w:rsidRPr="5A514AA2" w:rsidR="26731BB5">
        <w:rPr>
          <w:b w:val="1"/>
          <w:bCs w:val="1"/>
          <w:rtl w:val="1"/>
        </w:rPr>
        <w:t xml:space="preserve"> مساءً بتوقيت المحيط الهادئ في </w:t>
      </w:r>
      <w:r w:rsidRPr="5A514AA2" w:rsidR="26731BB5">
        <w:rPr>
          <w:b w:val="1"/>
          <w:bCs w:val="1"/>
        </w:rPr>
        <w:t>1</w:t>
      </w:r>
      <w:r w:rsidRPr="5A514AA2" w:rsidR="26731BB5">
        <w:rPr>
          <w:b w:val="1"/>
          <w:bCs w:val="1"/>
          <w:rtl w:val="1"/>
        </w:rPr>
        <w:t xml:space="preserve"> نوفمبر </w:t>
      </w:r>
      <w:r w:rsidRPr="5A514AA2" w:rsidR="26731BB5">
        <w:rPr>
          <w:b w:val="1"/>
          <w:bCs w:val="1"/>
        </w:rPr>
        <w:t>2023</w:t>
      </w:r>
      <w:r w:rsidRPr="5A514AA2" w:rsidR="1CD8B1F5">
        <w:rPr>
          <w:b w:val="1"/>
          <w:bCs w:val="1"/>
          <w:color w:val="0F243E" w:themeColor="text2" w:themeTint="FF" w:themeShade="80"/>
          <w:rtl w:val="1"/>
        </w:rPr>
        <w:t xml:space="preserve"> الهادئ</w:t>
      </w:r>
      <w:r w:rsidRPr="5A514AA2" w:rsidR="1CD8B1F5">
        <w:rPr>
          <w:rtl w:val="1"/>
        </w:rPr>
        <w:t>.</w:t>
      </w:r>
      <w:r w:rsidR="1CD8B1F5">
        <w:rPr>
          <w:rtl w:val="1"/>
        </w:rPr>
        <w:t xml:space="preserve"> </w:t>
      </w:r>
      <w:r w:rsidRPr="5A514AA2" w:rsidR="1CD8B1F5">
        <w:rPr>
          <w:rtl w:val="1"/>
        </w:rPr>
        <w:t xml:space="preserve">سيتم توحيد جميع الردود على الأسئلة المستلمة وتحميلها على موقع </w:t>
      </w:r>
      <w:r w:rsidR="1CD8B1F5">
        <w:rPr/>
        <w:t>Mercy Corps</w:t>
      </w:r>
      <w:r w:rsidRPr="5A514AA2" w:rsidR="1CD8B1F5">
        <w:rPr>
          <w:rtl w:val="1"/>
        </w:rPr>
        <w:t xml:space="preserve"> الإلكتروني بحلول الساعة </w:t>
      </w:r>
      <w:r w:rsidRPr="5A514AA2" w:rsidR="1CD8B1F5">
        <w:rPr/>
        <w:t>5</w:t>
      </w:r>
      <w:r w:rsidRPr="5A514AA2" w:rsidR="1CD8B1F5">
        <w:rPr>
          <w:rtl w:val="1"/>
        </w:rPr>
        <w:t xml:space="preserve"> مساءً بتوقيت المحيط الهادئ في </w:t>
      </w:r>
      <w:r w:rsidRPr="5A514AA2" w:rsidR="24B42968">
        <w:rPr/>
        <w:t>3</w:t>
      </w:r>
      <w:r w:rsidRPr="5A514AA2" w:rsidR="1CD8B1F5">
        <w:rPr>
          <w:rtl w:val="1"/>
        </w:rPr>
        <w:t xml:space="preserve"> نوفمبر </w:t>
      </w:r>
      <w:r w:rsidRPr="5A514AA2" w:rsidR="1CD8B1F5">
        <w:rPr/>
        <w:t>2023</w:t>
      </w:r>
      <w:r w:rsidRPr="5A514AA2" w:rsidR="1CD8B1F5">
        <w:rPr>
          <w:rtl w:val="1"/>
        </w:rPr>
        <w:t>.</w:t>
      </w:r>
    </w:p>
    <w:p w:rsidRPr="00464E54" w:rsidR="00766748" w:rsidP="00877546" w:rsidRDefault="00134387" w14:paraId="492BF79B" w14:textId="2CC77320">
      <w:pPr>
        <w:pStyle w:val="Heading2"/>
        <w:bidi/>
        <w:rPr>
          <w:i/>
          <w:rtl/>
        </w:rPr>
      </w:pPr>
      <w:bookmarkStart w:name="_1as5y6ui88zg" w:id="16"/>
      <w:bookmarkStart w:name="_Toc148993300" w:id="17"/>
      <w:bookmarkEnd w:id="16"/>
      <w:r>
        <w:rPr>
          <w:rFonts w:hint="cs"/>
          <w:rtl/>
        </w:rPr>
        <w:t>2.4 قبول الرد الناجح</w:t>
      </w:r>
      <w:bookmarkEnd w:id="17"/>
    </w:p>
    <w:p w:rsidR="00134387" w:rsidP="66EEE13C" w:rsidRDefault="588CC8ED" w14:paraId="405E52C1" w14:textId="7750313E">
      <w:pPr>
        <w:bidi/>
        <w:rPr>
          <w:i/>
          <w:iCs/>
          <w:rtl/>
        </w:rPr>
      </w:pPr>
      <w:bookmarkStart w:name="_2yckbwjih1jk" w:id="18"/>
      <w:bookmarkStart w:name="_Toc140763982" w:id="19"/>
      <w:bookmarkEnd w:id="18"/>
      <w:r>
        <w:rPr>
          <w:rFonts w:hint="cs"/>
          <w:rtl/>
        </w:rPr>
        <w:t xml:space="preserve">ستتحقق </w:t>
      </w:r>
      <w:r>
        <w:t>Mercy Corps</w:t>
      </w:r>
      <w:r>
        <w:rPr>
          <w:rFonts w:hint="cs"/>
          <w:rtl/>
        </w:rPr>
        <w:t xml:space="preserve"> من المستندات المقدمة من الموردين وتقيمها وفقًا للمعايير المحددة.</w:t>
      </w:r>
      <w:r>
        <w:t xml:space="preserve"> </w:t>
      </w:r>
      <w:r>
        <w:rPr>
          <w:rFonts w:hint="cs"/>
          <w:rtl/>
        </w:rPr>
        <w:t>سيُضاف الموردين الناجحين إلى حالة "المؤهلين مسبقًا" لمدة عامين.</w:t>
      </w:r>
      <w:bookmarkEnd w:id="19"/>
    </w:p>
    <w:p w:rsidR="00AA4FDB" w:rsidP="001A278B" w:rsidRDefault="004C5E14" w14:paraId="79C94F2B" w14:textId="79057C53">
      <w:pPr>
        <w:bidi/>
        <w:rPr>
          <w:i/>
          <w:rtl/>
        </w:rPr>
      </w:pPr>
      <w:bookmarkStart w:name="_Toc140763983" w:id="20"/>
      <w:r>
        <w:rPr>
          <w:rFonts w:hint="cs"/>
          <w:rtl/>
        </w:rPr>
        <w:t xml:space="preserve">ستدعو </w:t>
      </w:r>
      <w:r>
        <w:t>Mercy Corps</w:t>
      </w:r>
      <w:r>
        <w:rPr>
          <w:rFonts w:hint="cs"/>
          <w:rtl/>
        </w:rPr>
        <w:t xml:space="preserve"> الموردين المؤهلين مسبقًا لتقديم العروض استجابةً لنطاق عمل مستقبلي معين.</w:t>
      </w:r>
      <w:r>
        <w:t xml:space="preserve"> </w:t>
      </w:r>
      <w:r>
        <w:rPr>
          <w:rFonts w:hint="cs"/>
          <w:rtl/>
        </w:rPr>
        <w:t>سيُخطر الموردين المؤهلين مسبقًا بحالة التأهل المسبق عبر البريد الإلكتروني، باستخدام عنوان الاتصال المذكور في بيان التأهيل.</w:t>
      </w:r>
      <w:bookmarkEnd w:id="20"/>
    </w:p>
    <w:p w:rsidRPr="00AA4FDB" w:rsidR="00766748" w:rsidP="00877546" w:rsidRDefault="00AA4FDB" w14:paraId="271DAF67" w14:textId="284950BE">
      <w:pPr>
        <w:pStyle w:val="Heading2"/>
        <w:bidi/>
        <w:rPr>
          <w:i/>
          <w:rtl/>
        </w:rPr>
      </w:pPr>
      <w:bookmarkStart w:name="_3gb6jlpyk0cs" w:id="21"/>
      <w:bookmarkStart w:name="_Toc148993301" w:id="22"/>
      <w:bookmarkEnd w:id="21"/>
      <w:r>
        <w:rPr>
          <w:rFonts w:hint="cs"/>
          <w:rtl/>
        </w:rPr>
        <w:t>2.5 الأداء السابق</w:t>
      </w:r>
      <w:bookmarkEnd w:id="22"/>
    </w:p>
    <w:p w:rsidRPr="00464E54" w:rsidR="00766748" w:rsidP="00877546" w:rsidRDefault="004C5E14" w14:paraId="4BDEB97B" w14:textId="25F9C7FE">
      <w:pPr>
        <w:bidi/>
        <w:rPr>
          <w:rtl/>
        </w:rPr>
      </w:pPr>
      <w:r>
        <w:rPr>
          <w:rFonts w:hint="cs"/>
          <w:rtl/>
        </w:rPr>
        <w:t>سيتم إعطاء الاهتمام الواجب للأداء السابق في عملية التأهيل المسبق.</w:t>
      </w:r>
      <w:r>
        <w:t xml:space="preserve"> </w:t>
      </w:r>
      <w:r>
        <w:rPr>
          <w:rFonts w:hint="cs"/>
          <w:rtl/>
        </w:rPr>
        <w:t>وستُراعى العقود السابقة المتوافقة مع متطلبات التأهيل المسبق.</w:t>
      </w:r>
    </w:p>
    <w:p w:rsidRPr="00AA4FDB" w:rsidR="00766748" w:rsidP="00877546" w:rsidRDefault="00AA4FDB" w14:paraId="3A7E7EF2" w14:textId="1AC23748">
      <w:pPr>
        <w:pStyle w:val="Heading1"/>
        <w:bidi/>
        <w:rPr>
          <w:rtl/>
        </w:rPr>
      </w:pPr>
      <w:bookmarkStart w:name="_uhq5zjbndh85" w:id="23"/>
      <w:bookmarkStart w:name="_Toc148993302" w:id="24"/>
      <w:bookmarkEnd w:id="23"/>
      <w:r>
        <w:rPr>
          <w:rFonts w:hint="cs"/>
          <w:rtl/>
        </w:rPr>
        <w:t>3.</w:t>
      </w:r>
      <w:r>
        <w:t xml:space="preserve"> </w:t>
      </w:r>
      <w:r>
        <w:rPr>
          <w:rFonts w:hint="cs"/>
          <w:rtl/>
        </w:rPr>
        <w:t>معايير الأهلية وشروط التقديم</w:t>
      </w:r>
      <w:bookmarkEnd w:id="24"/>
      <w:r>
        <w:t xml:space="preserve"> </w:t>
      </w:r>
    </w:p>
    <w:p w:rsidRPr="00AA4FDB" w:rsidR="00766748" w:rsidP="001A278B" w:rsidRDefault="00AA4FDB" w14:paraId="21D8ECE6" w14:textId="21ED411F">
      <w:pPr>
        <w:pStyle w:val="Heading2"/>
        <w:bidi/>
        <w:spacing w:before="240"/>
        <w:rPr>
          <w:rtl/>
        </w:rPr>
      </w:pPr>
      <w:bookmarkStart w:name="_jeni5je5gvq8" w:id="25"/>
      <w:bookmarkStart w:name="_3.1_Supplier_Eligibility" w:id="26"/>
      <w:bookmarkStart w:name="_Toc148993303" w:id="27"/>
      <w:bookmarkEnd w:id="25"/>
      <w:bookmarkEnd w:id="26"/>
      <w:r>
        <w:rPr>
          <w:rFonts w:hint="cs"/>
          <w:rtl/>
        </w:rPr>
        <w:t>3.1 أهلية المورد</w:t>
      </w:r>
      <w:bookmarkEnd w:id="27"/>
      <w:r>
        <w:t xml:space="preserve"> </w:t>
      </w:r>
    </w:p>
    <w:p w:rsidRPr="00AA4FDB" w:rsidR="00AA4FDB" w:rsidP="00877546" w:rsidRDefault="0007319E" w14:paraId="1206453D" w14:textId="0547FAF4">
      <w:pPr>
        <w:bidi/>
        <w:rPr>
          <w:rtl/>
        </w:rPr>
      </w:pPr>
      <w:r>
        <w:rPr>
          <w:rFonts w:hint="cs"/>
          <w:rtl/>
        </w:rPr>
        <w:t>لا يجوز للمورد التقديم، وسيتم رفضه باعتباره غير مؤهل، في الحالات الآتية:</w:t>
      </w:r>
    </w:p>
    <w:p w:rsidRPr="00AA4FDB" w:rsidR="00766748" w:rsidP="00877546" w:rsidRDefault="004C5E14" w14:paraId="48D25312" w14:textId="77777777">
      <w:pPr>
        <w:pStyle w:val="ListParagraph"/>
        <w:numPr>
          <w:ilvl w:val="0"/>
          <w:numId w:val="2"/>
        </w:numPr>
        <w:bidi/>
        <w:rPr>
          <w:rtl/>
        </w:rPr>
      </w:pPr>
      <w:r>
        <w:rPr>
          <w:rFonts w:hint="cs"/>
          <w:rtl/>
        </w:rPr>
        <w:t>الشركات غير المسجلة</w:t>
      </w:r>
    </w:p>
    <w:p w:rsidRPr="00AA4FDB" w:rsidR="00766748" w:rsidP="00877546" w:rsidRDefault="004C5E14" w14:paraId="47C9AF1B" w14:textId="77777777">
      <w:pPr>
        <w:pStyle w:val="ListParagraph"/>
        <w:numPr>
          <w:ilvl w:val="0"/>
          <w:numId w:val="2"/>
        </w:numPr>
        <w:bidi/>
        <w:rPr>
          <w:rtl/>
        </w:rPr>
      </w:pPr>
      <w:r>
        <w:rPr>
          <w:rFonts w:hint="cs"/>
          <w:rtl/>
        </w:rPr>
        <w:t>الإفلاس أو في طور الإفلاس</w:t>
      </w:r>
    </w:p>
    <w:p w:rsidRPr="00AA4FDB" w:rsidR="00766748" w:rsidP="00877546" w:rsidRDefault="004C5E14" w14:paraId="1F4F8949" w14:textId="77777777">
      <w:pPr>
        <w:pStyle w:val="ListParagraph"/>
        <w:numPr>
          <w:ilvl w:val="0"/>
          <w:numId w:val="2"/>
        </w:numPr>
        <w:bidi/>
        <w:rPr>
          <w:rtl/>
        </w:rPr>
      </w:pPr>
      <w:r>
        <w:rPr>
          <w:rFonts w:hint="cs"/>
          <w:rtl/>
        </w:rPr>
        <w:t>الإدانة بأنشطة غير قانونية/فاسدة و/أو سلوك غير مهني</w:t>
      </w:r>
    </w:p>
    <w:p w:rsidRPr="00AA4FDB" w:rsidR="00766748" w:rsidP="00877546" w:rsidRDefault="004C5E14" w14:paraId="49526D44" w14:textId="77777777">
      <w:pPr>
        <w:pStyle w:val="ListParagraph"/>
        <w:numPr>
          <w:ilvl w:val="0"/>
          <w:numId w:val="2"/>
        </w:numPr>
        <w:bidi/>
        <w:rPr>
          <w:rtl/>
        </w:rPr>
      </w:pPr>
      <w:r>
        <w:rPr>
          <w:rFonts w:hint="cs"/>
          <w:rtl/>
        </w:rPr>
        <w:t>الإدانة بارتكاب سوء سلوك مهني خطير</w:t>
      </w:r>
    </w:p>
    <w:p w:rsidRPr="00AA4FDB" w:rsidR="00766748" w:rsidP="00877546" w:rsidRDefault="004C5E14" w14:paraId="7A36A8EF" w14:textId="77777777">
      <w:pPr>
        <w:pStyle w:val="ListParagraph"/>
        <w:numPr>
          <w:ilvl w:val="0"/>
          <w:numId w:val="2"/>
        </w:numPr>
        <w:bidi/>
        <w:rPr>
          <w:rtl/>
        </w:rPr>
      </w:pPr>
      <w:r>
        <w:rPr>
          <w:rFonts w:hint="cs"/>
          <w:rtl/>
        </w:rPr>
        <w:t>عدم الوفاء بالالتزامات المتعلقة بدفع التأمينات الاجتماعية والضرائب</w:t>
      </w:r>
    </w:p>
    <w:p w:rsidRPr="00AA4FDB" w:rsidR="00766748" w:rsidP="00877546" w:rsidRDefault="004C5E14" w14:paraId="1DFBD3DC" w14:textId="3251C3CC">
      <w:pPr>
        <w:pStyle w:val="ListParagraph"/>
        <w:numPr>
          <w:ilvl w:val="0"/>
          <w:numId w:val="2"/>
        </w:numPr>
        <w:bidi/>
        <w:rPr>
          <w:rtl/>
        </w:rPr>
      </w:pPr>
      <w:r>
        <w:rPr>
          <w:rFonts w:hint="cs"/>
          <w:rtl/>
        </w:rPr>
        <w:t>الإدانة بارتكاب تحريف خطير في تقديم المعلومات</w:t>
      </w:r>
    </w:p>
    <w:p w:rsidR="007D6CA3" w:rsidRDefault="007D6CA3" w14:paraId="249D6389" w14:textId="77777777">
      <w:pPr>
        <w:jc w:val="left"/>
        <w:rPr>
          <w:rtl/>
        </w:rPr>
      </w:pPr>
      <w:r>
        <w:rPr>
          <w:rtl/>
        </w:rPr>
        <w:br w:type="page"/>
      </w:r>
    </w:p>
    <w:p w:rsidRPr="00AA4FDB" w:rsidR="00766748" w:rsidP="00877546" w:rsidRDefault="004C5E14" w14:paraId="60FB5C49" w14:textId="77341883">
      <w:pPr>
        <w:pStyle w:val="ListParagraph"/>
        <w:numPr>
          <w:ilvl w:val="0"/>
          <w:numId w:val="2"/>
        </w:numPr>
        <w:bidi/>
        <w:rPr>
          <w:rtl/>
        </w:rPr>
      </w:pPr>
      <w:r>
        <w:rPr>
          <w:rFonts w:hint="cs"/>
          <w:rtl/>
        </w:rPr>
        <w:lastRenderedPageBreak/>
        <w:t xml:space="preserve">انتهاك السياسات الموضحة في بيان مكافحة الرشوة أو مكافحة الفساد الصادر عن </w:t>
      </w:r>
      <w:r>
        <w:t>Mercy Corps</w:t>
      </w:r>
    </w:p>
    <w:p w:rsidR="00766748" w:rsidP="00877546" w:rsidRDefault="00233330" w14:paraId="33FFAF4B" w14:textId="6D1DD9E3">
      <w:pPr>
        <w:pStyle w:val="ListParagraph"/>
        <w:numPr>
          <w:ilvl w:val="0"/>
          <w:numId w:val="2"/>
        </w:numPr>
        <w:bidi/>
        <w:rPr>
          <w:rFonts w:eastAsia="MS Mincho"/>
          <w:b/>
          <w:color w:val="4F80BD"/>
          <w:rtl/>
        </w:rPr>
      </w:pPr>
      <w:r>
        <w:rPr>
          <w:rFonts w:hint="cs"/>
          <w:rtl/>
        </w:rPr>
        <w:t>المورد (أو مديرو المورد) مدرجون في أي قائمة للأطراف الخاضعة للعقوبات الصادرة عن؛ أو مستبعدون أو يتم استبعادهم حاليًا من المشاركة في هذه الصفقة من قبل: حكومة الولايات المتحدة أو الأمم المتحدة من قبل حكومة الولايات المتحدة، أو المملكة المتحدة، أو الاتحاد الأوروبي، أو الأمم المتحدة، أو الحكومات الوطنية الأخرى، أو المنظمات الدولية العامة.</w:t>
      </w:r>
    </w:p>
    <w:p w:rsidRPr="00D86273" w:rsidR="1C990EF6" w:rsidP="0394CC94" w:rsidRDefault="1C990EF6" w14:paraId="5167063F" w14:textId="58C8E2B5">
      <w:pPr>
        <w:bidi/>
        <w:rPr>
          <w:b/>
          <w:bCs/>
          <w:rtl/>
        </w:rPr>
      </w:pPr>
      <w:r>
        <w:rPr>
          <w:rFonts w:hint="cs"/>
          <w:rtl/>
        </w:rPr>
        <w:t xml:space="preserve">بالإضافة إلى ذلك، سيُطلب من جميع الشركات المؤهلة مسبقًا أن تكون مسجلة في نظام </w:t>
      </w:r>
      <w:r>
        <w:t>Ariba</w:t>
      </w:r>
      <w:r>
        <w:rPr>
          <w:rFonts w:hint="cs"/>
          <w:rtl/>
        </w:rPr>
        <w:t xml:space="preserve"> (نظام المشتريات عبر الإنترنت) من أجل تلقي طلبات تقديم العروض لنطاقات العمل المستقبلية.</w:t>
      </w:r>
      <w:r>
        <w:t xml:space="preserve"> </w:t>
      </w:r>
      <w:r>
        <w:rPr>
          <w:rFonts w:hint="cs"/>
          <w:b/>
          <w:bCs/>
          <w:rtl/>
        </w:rPr>
        <w:t xml:space="preserve">أي شركات لا ترغب في التسجيل في نظام </w:t>
      </w:r>
      <w:r>
        <w:rPr>
          <w:b/>
          <w:bCs/>
        </w:rPr>
        <w:t>Ariba</w:t>
      </w:r>
      <w:r>
        <w:rPr>
          <w:rFonts w:hint="cs"/>
          <w:b/>
          <w:bCs/>
          <w:rtl/>
        </w:rPr>
        <w:t xml:space="preserve"> بعد تأهيلها مسبقًا ستعتبر غير مؤهلة.</w:t>
      </w:r>
    </w:p>
    <w:p w:rsidRPr="00AA4FDB" w:rsidR="00766748" w:rsidP="00877546" w:rsidRDefault="004C5E14" w14:paraId="78E0E25B" w14:textId="31F02776">
      <w:pPr>
        <w:bidi/>
        <w:rPr>
          <w:b/>
          <w:rtl/>
        </w:rPr>
      </w:pPr>
      <w:r>
        <w:rPr>
          <w:rFonts w:hint="cs"/>
          <w:rtl/>
        </w:rPr>
        <w:t>ترد معايير الأهلية الإضافية - عند الاقتضاء - في القسم 3.2 من مجموعة التأهيل المسبق هذه.</w:t>
      </w:r>
    </w:p>
    <w:p w:rsidRPr="00AA4FDB" w:rsidR="009F34A2" w:rsidP="00877546" w:rsidRDefault="00AA4FDB" w14:paraId="03255187" w14:textId="5964A31B">
      <w:pPr>
        <w:pStyle w:val="Heading2"/>
        <w:bidi/>
        <w:rPr>
          <w:i/>
          <w:rtl/>
        </w:rPr>
      </w:pPr>
      <w:bookmarkStart w:name="_czktirowj61i" w:id="28"/>
      <w:bookmarkStart w:name="_Toc148993304" w:id="29"/>
      <w:bookmarkEnd w:id="28"/>
      <w:r>
        <w:rPr>
          <w:rFonts w:hint="cs"/>
          <w:rtl/>
        </w:rPr>
        <w:t xml:space="preserve">3.2 بيان مكافحة الرشوة ومكافحة الفساد الصادر عن </w:t>
      </w:r>
      <w:r>
        <w:t>Mercy Corps</w:t>
      </w:r>
      <w:bookmarkEnd w:id="29"/>
    </w:p>
    <w:p w:rsidRPr="00AA4FDB" w:rsidR="00766748" w:rsidP="00877546" w:rsidRDefault="004C5E14" w14:paraId="6504E877" w14:textId="77777777">
      <w:pPr>
        <w:bidi/>
        <w:rPr>
          <w:rtl/>
        </w:rPr>
      </w:pPr>
      <w:r>
        <w:rPr>
          <w:rFonts w:hint="cs"/>
          <w:rtl/>
        </w:rPr>
        <w:t xml:space="preserve">تحظر </w:t>
      </w:r>
      <w:r>
        <w:t>Mercy Corps</w:t>
      </w:r>
      <w:r>
        <w:rPr>
          <w:rFonts w:hint="cs"/>
          <w:rtl/>
        </w:rPr>
        <w:t xml:space="preserve"> بشدة ما يلي:</w:t>
      </w:r>
    </w:p>
    <w:p w:rsidRPr="00AA4FDB" w:rsidR="00766748" w:rsidP="00877546" w:rsidRDefault="004C5E14" w14:paraId="0856FDAB" w14:textId="77777777">
      <w:pPr>
        <w:bidi/>
        <w:rPr>
          <w:rtl/>
        </w:rPr>
      </w:pPr>
      <w:r>
        <w:rPr>
          <w:rFonts w:hint="cs"/>
          <w:rtl/>
        </w:rPr>
        <w:t xml:space="preserve">●   </w:t>
      </w:r>
      <w:r>
        <w:rPr>
          <w:rFonts w:hint="cs"/>
          <w:u w:val="single"/>
          <w:rtl/>
        </w:rPr>
        <w:t>أي شكل من أشكال الرشوة أو العمولات فيما يتعلق بأنشطتها</w:t>
      </w:r>
    </w:p>
    <w:p w:rsidRPr="00AA4FDB" w:rsidR="00766748" w:rsidP="00877546" w:rsidRDefault="004C5E14" w14:paraId="0C4E33D5" w14:textId="6C0FD26D">
      <w:pPr>
        <w:bidi/>
        <w:rPr>
          <w:rtl/>
        </w:rPr>
      </w:pPr>
      <w:r>
        <w:rPr>
          <w:rFonts w:hint="cs"/>
          <w:rtl/>
        </w:rPr>
        <w:t xml:space="preserve">يشمل هذا الحظر أي طلب من أي موظف أو استشاري أو وكيل في </w:t>
      </w:r>
      <w:r>
        <w:t>Mercy Corps</w:t>
      </w:r>
      <w:r>
        <w:rPr>
          <w:rFonts w:hint="cs"/>
          <w:rtl/>
        </w:rPr>
        <w:t xml:space="preserve"> لأي شيء ذي قيمة من أي شركة أو فرد مقابل قيام الموظف أو الاستشاري أو الوكلاء باتخاذ أو عدم اتخاذ أي إجراء يتعلق بمنح العقد أو بالعقد بمجرد منحه. وينطبق أيضًا على أي عرض من أي شركة أو فرد لتقديم أي شيء ذي قيمة لأي موظف أو استشاري أو وكيل في </w:t>
      </w:r>
      <w:r>
        <w:t>Mercy Corps</w:t>
      </w:r>
      <w:r>
        <w:rPr>
          <w:rFonts w:hint="cs"/>
          <w:rtl/>
        </w:rPr>
        <w:t xml:space="preserve"> مقابل قيام ذلك الشخص باتخاذ أو عدم اتخاذ أي إجراء يتعلق بمنح العقد أو بالعقد.</w:t>
      </w:r>
    </w:p>
    <w:p w:rsidRPr="00AA4FDB" w:rsidR="00766748" w:rsidP="00877546" w:rsidRDefault="004C5E14" w14:paraId="0EF7B0CC" w14:textId="77777777">
      <w:pPr>
        <w:bidi/>
        <w:rPr>
          <w:rtl/>
        </w:rPr>
      </w:pPr>
      <w:r>
        <w:rPr>
          <w:rFonts w:hint="cs"/>
          <w:rtl/>
        </w:rPr>
        <w:t xml:space="preserve">●   </w:t>
      </w:r>
      <w:r>
        <w:rPr>
          <w:rFonts w:hint="cs"/>
          <w:u w:val="single"/>
          <w:rtl/>
        </w:rPr>
        <w:t>تضارب المصالح في منح العقود أو إدارتها</w:t>
      </w:r>
      <w:r>
        <w:t xml:space="preserve"> </w:t>
      </w:r>
    </w:p>
    <w:p w:rsidRPr="00AA4FDB" w:rsidR="00766748" w:rsidP="00877546" w:rsidRDefault="004C5E14" w14:paraId="4F464ADD" w14:textId="77777777">
      <w:pPr>
        <w:bidi/>
        <w:rPr>
          <w:rtl/>
        </w:rPr>
      </w:pPr>
      <w:r>
        <w:rPr>
          <w:rFonts w:hint="cs"/>
          <w:rtl/>
        </w:rPr>
        <w:t xml:space="preserve">إذا كانت الشركة مملوكة - سواء بشكل مباشر أو غير مباشر - كليًا أو جزئيًا، لأي موظف في </w:t>
      </w:r>
      <w:r>
        <w:t>Mercy Corps</w:t>
      </w:r>
      <w:r>
        <w:rPr>
          <w:rFonts w:hint="cs"/>
          <w:rtl/>
        </w:rPr>
        <w:t xml:space="preserve"> أو أي شخص ذي صلة بموظف في </w:t>
      </w:r>
      <w:r>
        <w:t>Mercy Corps</w:t>
      </w:r>
      <w:r>
        <w:rPr>
          <w:rFonts w:hint="cs"/>
          <w:rtl/>
        </w:rPr>
        <w:t xml:space="preserve">، فيتعين على الشركة التأكد من أنها والموظف يُفصحان عن العلاقة كجزء من تقديم العرض أو قبل تقديمه.   </w:t>
      </w:r>
    </w:p>
    <w:p w:rsidRPr="00AA4FDB" w:rsidR="00766748" w:rsidP="00877546" w:rsidRDefault="004C5E14" w14:paraId="288BD699" w14:textId="04D21589">
      <w:pPr>
        <w:bidi/>
        <w:rPr>
          <w:rtl/>
        </w:rPr>
      </w:pPr>
      <w:r>
        <w:t xml:space="preserve"> </w:t>
      </w:r>
      <w:r>
        <w:rPr>
          <w:rFonts w:hint="cs"/>
          <w:rtl/>
        </w:rPr>
        <w:t xml:space="preserve">●   </w:t>
      </w:r>
      <w:r>
        <w:rPr>
          <w:rFonts w:hint="cs"/>
          <w:u w:val="single"/>
          <w:rtl/>
        </w:rPr>
        <w:t>تبادل المعلومات السرية أو الحصول عليها</w:t>
      </w:r>
    </w:p>
    <w:p w:rsidRPr="00AA4FDB" w:rsidR="00766748" w:rsidP="00877546" w:rsidRDefault="004C5E14" w14:paraId="17B4711E" w14:textId="65B4C6F0">
      <w:pPr>
        <w:bidi/>
        <w:rPr>
          <w:rtl/>
        </w:rPr>
      </w:pPr>
      <w:r>
        <w:rPr>
          <w:rFonts w:hint="cs"/>
          <w:rtl/>
        </w:rPr>
        <w:t xml:space="preserve">تحظر </w:t>
      </w:r>
      <w:r>
        <w:t>Mercy Corps</w:t>
      </w:r>
      <w:r>
        <w:rPr>
          <w:rFonts w:hint="cs"/>
          <w:rtl/>
        </w:rPr>
        <w:t xml:space="preserve"> على موظفيها تبادل المعلومات السرية المتعلقة بهذا الطلب، وتُحظر على أي موردين الحصول على تلك المعلومات، بما في ذلك المعلومات المتعلقة بتقديرات أسعار </w:t>
      </w:r>
      <w:r>
        <w:t>Mercy Corps</w:t>
      </w:r>
      <w:r>
        <w:rPr>
          <w:rFonts w:hint="cs"/>
          <w:rtl/>
        </w:rPr>
        <w:t xml:space="preserve"> أو الموردين المتنافسين أو العروض المنافسة، وما إلى ذلك، ويتعين تزويد جميع الموردين الآخرين بأي معلومات تقدم إلى أي أحد من مقدمي العروض.</w:t>
      </w:r>
    </w:p>
    <w:p w:rsidRPr="00AA4FDB" w:rsidR="00766748" w:rsidP="00877546" w:rsidRDefault="004C5E14" w14:paraId="241BF24E" w14:textId="489B1ED7">
      <w:pPr>
        <w:bidi/>
        <w:rPr>
          <w:rtl/>
        </w:rPr>
      </w:pPr>
      <w:r>
        <w:t xml:space="preserve"> </w:t>
      </w:r>
      <w:r>
        <w:rPr>
          <w:rFonts w:hint="cs"/>
          <w:rtl/>
        </w:rPr>
        <w:t xml:space="preserve">●   </w:t>
      </w:r>
      <w:r>
        <w:rPr>
          <w:rFonts w:hint="cs"/>
          <w:u w:val="single"/>
          <w:rtl/>
        </w:rPr>
        <w:t>التواطؤ بين/ فيما بين الموردين</w:t>
      </w:r>
    </w:p>
    <w:p w:rsidRPr="00AA4FDB" w:rsidR="00766748" w:rsidP="00877546" w:rsidRDefault="004C5E14" w14:paraId="5F2B4FC2" w14:textId="3608911D">
      <w:pPr>
        <w:bidi/>
        <w:rPr>
          <w:rtl/>
        </w:rPr>
      </w:pPr>
      <w:r>
        <w:rPr>
          <w:rFonts w:hint="cs"/>
          <w:rtl/>
        </w:rPr>
        <w:t xml:space="preserve">تتطلب </w:t>
      </w:r>
      <w:r>
        <w:t>Mercy Corps</w:t>
      </w:r>
      <w:r>
        <w:rPr>
          <w:rFonts w:hint="cs"/>
          <w:rtl/>
        </w:rPr>
        <w:t xml:space="preserve"> منافسة عادلة ومفتوحة لهذا الطلب. لا يجوز لشركتين (أو أكثر) تقدمان بيانات الأهلية أن يمتلكها أو يسيطر عليها نفس الفرد (الأفراد).</w:t>
      </w:r>
      <w:r>
        <w:t xml:space="preserve"> </w:t>
      </w:r>
      <w:r>
        <w:rPr>
          <w:rFonts w:hint="cs"/>
          <w:rtl/>
        </w:rPr>
        <w:t>لا يجوز للشركات المقدمة للعروض مشاركة الأسعار أو معلومات العرض الأخرى أو اتخاذ أي إجراء آخر يهدف إلى تحديد الشركة التي ستفوز بالطلب مسبقًا والسعر الذي سيتم دفعه.</w:t>
      </w:r>
    </w:p>
    <w:p w:rsidRPr="00AA4FDB" w:rsidR="00766748" w:rsidP="00877546" w:rsidRDefault="004C5E14" w14:paraId="5AC5DD83" w14:textId="4029B794">
      <w:pPr>
        <w:bidi/>
        <w:rPr>
          <w:rtl/>
        </w:rPr>
      </w:pPr>
      <w:r>
        <w:rPr>
          <w:rFonts w:hint="cs"/>
          <w:rtl/>
        </w:rPr>
        <w:t>وينبغي الإبلاغ عن انتهاكات هذه المحظورات، إلى جانب جميع الأدلة على هذه الانتهاكات، إلى عنوان البريد الإلكتروني:</w:t>
      </w:r>
    </w:p>
    <w:p w:rsidRPr="00AA4FDB" w:rsidR="00766748" w:rsidP="00877546" w:rsidRDefault="003236CE" w14:paraId="068F8C0A" w14:textId="78F10CFF">
      <w:pPr>
        <w:bidi/>
        <w:rPr>
          <w:bCs/>
          <w:color w:val="0563C1"/>
          <w:rtl/>
        </w:rPr>
      </w:pPr>
      <w:hyperlink w:history="1" r:id="rId12">
        <w:r w:rsidR="00E221A3">
          <w:rPr>
            <w:rStyle w:val="Hyperlink"/>
          </w:rPr>
          <w:t>integrityhotline@mercycorps.org</w:t>
        </w:r>
      </w:hyperlink>
      <w:r w:rsidR="00E221A3">
        <w:rPr>
          <w:color w:val="0563C1"/>
        </w:rPr>
        <w:t xml:space="preserve"> </w:t>
      </w:r>
    </w:p>
    <w:p w:rsidR="007D6CA3" w:rsidRDefault="007D6CA3" w14:paraId="35E491EB" w14:textId="77777777">
      <w:pPr>
        <w:jc w:val="left"/>
        <w:rPr>
          <w:rtl/>
        </w:rPr>
      </w:pPr>
      <w:r>
        <w:rPr>
          <w:rtl/>
        </w:rPr>
        <w:br w:type="page"/>
      </w:r>
    </w:p>
    <w:p w:rsidRPr="00AA4FDB" w:rsidR="00766748" w:rsidP="00877546" w:rsidRDefault="004C5E14" w14:paraId="2027337C" w14:textId="450041AE">
      <w:pPr>
        <w:bidi/>
        <w:rPr>
          <w:rtl/>
        </w:rPr>
      </w:pPr>
      <w:r>
        <w:rPr>
          <w:rFonts w:hint="cs"/>
          <w:rtl/>
        </w:rPr>
        <w:lastRenderedPageBreak/>
        <w:t xml:space="preserve">ستقوم </w:t>
      </w:r>
      <w:r>
        <w:t>Mercy Corps</w:t>
      </w:r>
      <w:r>
        <w:rPr>
          <w:rFonts w:hint="cs"/>
          <w:rtl/>
        </w:rPr>
        <w:t xml:space="preserve"> بالتحقيق في الادعاءات بشكل كامل وستتخذ الإجراء المناسب. في حالة مشاركة أي شركة أو فرد في أي من السلوكيات المحظورة أعلاه، سيتم إبلاغ السلطات المختصة بأفعاله، وسيتم التحقيق فيها بشكل كامل، وسيتم رفض عرضه و/أو إنهاء العقد، ولن يكون مؤهلاً للحصول على عقود مستقبلية مع </w:t>
      </w:r>
      <w:r>
        <w:t>Mercy Corps</w:t>
      </w:r>
      <w:r>
        <w:rPr>
          <w:rFonts w:hint="cs"/>
          <w:rtl/>
        </w:rPr>
        <w:t>.</w:t>
      </w:r>
      <w:r>
        <w:t xml:space="preserve"> </w:t>
      </w:r>
      <w:r>
        <w:rPr>
          <w:rFonts w:hint="cs"/>
          <w:rtl/>
        </w:rPr>
        <w:t>وسيتم إنهاء عمل الموظفين المشاركين في مثل هذا السلوك.</w:t>
      </w:r>
    </w:p>
    <w:p w:rsidRPr="00AA4FDB" w:rsidR="00766748" w:rsidP="00877546" w:rsidRDefault="004C5E14" w14:paraId="57BB8C6B" w14:textId="2F91C5F1">
      <w:pPr>
        <w:bidi/>
        <w:rPr>
          <w:rtl/>
        </w:rPr>
      </w:pPr>
      <w:r>
        <w:rPr>
          <w:rFonts w:hint="cs"/>
          <w:rtl/>
        </w:rPr>
        <w:t xml:space="preserve">سيتم أيضًا الإبلاغ عن الانتهاكات إلى الجهات المانحة لدى </w:t>
      </w:r>
      <w:r>
        <w:t>Mercy Corps</w:t>
      </w:r>
      <w:r>
        <w:rPr>
          <w:rFonts w:hint="cs"/>
          <w:rtl/>
        </w:rPr>
        <w:t xml:space="preserve">، والذين قد يختارون أيضًا التحقيق وحرمان أو تعليق الشركات ومالكيها من تلقي أي عقد يتم تمويله جزئيًا من قبل الجهة المانحة، سواء كان العقد مع </w:t>
      </w:r>
      <w:r>
        <w:t>Mercy Corps</w:t>
      </w:r>
      <w:r>
        <w:rPr>
          <w:rFonts w:hint="cs"/>
          <w:rtl/>
        </w:rPr>
        <w:t xml:space="preserve"> أو مع أي كيان آخر.</w:t>
      </w:r>
    </w:p>
    <w:p w:rsidRPr="00AA4FDB" w:rsidR="00766748" w:rsidP="00877546" w:rsidRDefault="00AA4FDB" w14:paraId="5106C826" w14:textId="3A21CD19">
      <w:pPr>
        <w:pStyle w:val="Heading2"/>
        <w:bidi/>
        <w:rPr>
          <w:i/>
          <w:rtl/>
        </w:rPr>
      </w:pPr>
      <w:bookmarkStart w:name="_awi0rglhw0px" w:id="30"/>
      <w:bookmarkStart w:name="_Toc148993305" w:id="31"/>
      <w:bookmarkEnd w:id="30"/>
      <w:r>
        <w:rPr>
          <w:rFonts w:hint="cs"/>
          <w:rtl/>
        </w:rPr>
        <w:t>3.3 التوثيق المتعلق بالإرهاب</w:t>
      </w:r>
      <w:bookmarkEnd w:id="31"/>
    </w:p>
    <w:p w:rsidRPr="00AA4FDB" w:rsidR="00766748" w:rsidP="00877546" w:rsidRDefault="004C5E14" w14:paraId="0D5EC600" w14:textId="06637E47">
      <w:pPr>
        <w:bidi/>
        <w:rPr>
          <w:b/>
          <w:rtl/>
        </w:rPr>
      </w:pPr>
      <w:r>
        <w:rPr>
          <w:rFonts w:hint="cs"/>
          <w:rtl/>
        </w:rPr>
        <w:t xml:space="preserve">تتمثل سياسة </w:t>
      </w:r>
      <w:r>
        <w:t>Mercy Corps</w:t>
      </w:r>
      <w:r>
        <w:rPr>
          <w:rFonts w:hint="cs"/>
          <w:rtl/>
        </w:rPr>
        <w:t xml:space="preserve"> في الالتزام بالمبادئ الإنسانية والقوانين واللوائح السارية في الولايات المتحدة والاتحاد الأوروبي والأمم المتحدة والمملكة المتحدة والدول المضيفة والجهات المانحة الأخرى فيما يتعلق بإجراء المعاملات مع أو دعم الأفراد أو الكيانات المتورطة في عمليات احتيال أو تبديد أو اعتداء إنساني.</w:t>
      </w:r>
    </w:p>
    <w:p w:rsidRPr="00AA4FDB" w:rsidR="00766748" w:rsidP="00877546" w:rsidRDefault="00AA4FDB" w14:paraId="07DE9EB5" w14:textId="44280175">
      <w:pPr>
        <w:pStyle w:val="Heading2"/>
        <w:bidi/>
        <w:rPr>
          <w:i/>
          <w:rtl/>
        </w:rPr>
      </w:pPr>
      <w:bookmarkStart w:name="_nqex6fl8vibl" w:id="32"/>
      <w:bookmarkStart w:name="_Toc148993306" w:id="33"/>
      <w:bookmarkEnd w:id="32"/>
      <w:r>
        <w:rPr>
          <w:rFonts w:hint="cs"/>
          <w:rtl/>
        </w:rPr>
        <w:t>3.4 المحتوى</w:t>
      </w:r>
      <w:bookmarkEnd w:id="33"/>
    </w:p>
    <w:p w:rsidRPr="00AA4FDB" w:rsidR="00766748" w:rsidP="00877546" w:rsidRDefault="004C5E14" w14:paraId="027B3BC8" w14:textId="5B0084C1">
      <w:pPr>
        <w:bidi/>
        <w:rPr>
          <w:rtl/>
        </w:rPr>
      </w:pPr>
      <w:r>
        <w:rPr>
          <w:rFonts w:hint="cs"/>
          <w:rtl/>
        </w:rPr>
        <w:t>يجب أن يحتوي بيان التأهيل فقط على الأقسام المذكورة أدناه وفقًا لنماذج التقديم المعطاة ويجب أن يستجيب بشكل كامل لجميع متطلبات طلب التأهيل. انظر أدناه للاطلاع على الأقسام المطلوبة وحدود عدد الصفحات. لن يتم النظر في نماذج طلب التأهيل المسبق التي لم يتم ملؤها بالكامل وتقديمها بالطريقة المقررة.</w:t>
      </w:r>
      <w:r>
        <w:t xml:space="preserve"> </w:t>
      </w:r>
      <w:r>
        <w:rPr>
          <w:rFonts w:hint="cs"/>
          <w:rtl/>
        </w:rPr>
        <w:t>بالنسبة للمستندات المقدمة التي تتجاوز الحد الأقصى لعدد الصفحات المحددة، سيتجاهل المراجعون أي صفحات تتجاوز الحد المذكور.</w:t>
      </w:r>
      <w:r>
        <w:t xml:space="preserve"> </w:t>
      </w:r>
      <w:r>
        <w:rPr>
          <w:rFonts w:hint="cs"/>
          <w:rtl/>
        </w:rPr>
        <w:t>يجب أن تكون جميع المستندات التي تشكل جزءًا من العرض مكتوبة باللغة الإنجليزية وأن تكون غير قابلة للمحو.</w:t>
      </w:r>
    </w:p>
    <w:p w:rsidR="00766748" w:rsidP="00877546" w:rsidRDefault="00AA4FDB" w14:paraId="4CB119B5" w14:textId="78D2A188">
      <w:pPr>
        <w:pStyle w:val="Heading2"/>
        <w:bidi/>
        <w:rPr>
          <w:rtl/>
        </w:rPr>
      </w:pPr>
      <w:bookmarkStart w:name="_g92kgqdp1ya7" w:id="34"/>
      <w:bookmarkStart w:name="_Toc148993307" w:id="35"/>
      <w:bookmarkEnd w:id="34"/>
      <w:r>
        <w:rPr>
          <w:rFonts w:hint="cs"/>
          <w:rtl/>
        </w:rPr>
        <w:t>3.5 شروط المستندات المقدمة</w:t>
      </w:r>
      <w:bookmarkEnd w:id="35"/>
    </w:p>
    <w:p w:rsidR="003A630B" w:rsidP="00E041F6" w:rsidRDefault="00E041F6" w14:paraId="66B00C4A" w14:textId="77777777">
      <w:pPr>
        <w:bidi/>
        <w:rPr>
          <w:rtl/>
        </w:rPr>
      </w:pPr>
      <w:r>
        <w:rPr>
          <w:rFonts w:hint="cs"/>
          <w:rtl/>
        </w:rPr>
        <w:t>على جميع الشركات تقديم جميع المستندات المذكورة أدناه.</w:t>
      </w:r>
      <w:r>
        <w:t xml:space="preserve"> </w:t>
      </w:r>
      <w:r>
        <w:rPr>
          <w:rFonts w:hint="cs"/>
          <w:rtl/>
        </w:rPr>
        <w:t>ستتكون المستندات المقدمة من قسمين:</w:t>
      </w:r>
      <w:r>
        <w:t xml:space="preserve"> </w:t>
      </w:r>
    </w:p>
    <w:p w:rsidR="002E629F" w:rsidP="002E629F" w:rsidRDefault="00C06349" w14:paraId="3688BBD7" w14:textId="16C02AE1">
      <w:pPr>
        <w:pStyle w:val="ListParagraph"/>
        <w:numPr>
          <w:ilvl w:val="0"/>
          <w:numId w:val="21"/>
        </w:numPr>
        <w:bidi/>
        <w:rPr>
          <w:rtl/>
        </w:rPr>
      </w:pPr>
      <w:r>
        <w:rPr>
          <w:rFonts w:hint="cs"/>
          <w:rtl/>
        </w:rPr>
        <w:t>مجموعة العروض التجريبية (يتعين على الشركات تقديم مجموعة واحدة (1) لكل فئة خدمة تتقدم بطلب للحصول عليها)</w:t>
      </w:r>
    </w:p>
    <w:p w:rsidR="00E041F6" w:rsidP="002E629F" w:rsidRDefault="00C06349" w14:paraId="68693286" w14:textId="3BBF9F03">
      <w:pPr>
        <w:pStyle w:val="ListParagraph"/>
        <w:numPr>
          <w:ilvl w:val="0"/>
          <w:numId w:val="21"/>
        </w:numPr>
        <w:bidi/>
        <w:rPr>
          <w:rtl/>
        </w:rPr>
      </w:pPr>
      <w:r>
        <w:rPr>
          <w:rFonts w:hint="cs"/>
          <w:rtl/>
        </w:rPr>
        <w:t>النماذج ومستندات الأهلية (يلزم تقديم مجموعة واحدة فقط من النماذج لكل شركة)</w:t>
      </w:r>
    </w:p>
    <w:p w:rsidRPr="00E041F6" w:rsidR="00E1454E" w:rsidP="00E1454E" w:rsidRDefault="00E1454E" w14:paraId="099DC243" w14:textId="77777777">
      <w:pPr>
        <w:pStyle w:val="ListParagraph"/>
        <w:spacing w:after="0"/>
      </w:pPr>
    </w:p>
    <w:p w:rsidRPr="00AA4FDB" w:rsidR="00766748" w:rsidP="00542AA4" w:rsidRDefault="3DE35A01" w14:paraId="6CA3D7B5" w14:textId="6379A22C" w14:noSpellErr="1">
      <w:pPr>
        <w:pStyle w:val="Heading3"/>
        <w:bidi/>
        <w:rPr>
          <w:rtl w:val="1"/>
        </w:rPr>
      </w:pPr>
      <w:bookmarkStart w:name="_1f9ysgt8y8an" w:id="36"/>
      <w:bookmarkStart w:name="_pg6psss5sb3p" w:id="37"/>
      <w:bookmarkStart w:name="_Toc148993308" w:id="38"/>
      <w:bookmarkEnd w:id="36"/>
      <w:bookmarkEnd w:id="37"/>
      <w:r w:rsidRPr="5A514AA2" w:rsidR="09B94020">
        <w:rPr/>
        <w:t>3.5.1</w:t>
      </w:r>
      <w:r w:rsidRPr="5A514AA2" w:rsidR="09B94020">
        <w:rPr>
          <w:rtl w:val="1"/>
        </w:rPr>
        <w:t xml:space="preserve"> مجموعة العروض التجريبية (واحدة لكل فئة خدمة) | </w:t>
      </w:r>
      <w:hyperlink r:id="Rbdbf6d32de3f4a39">
        <w:r w:rsidRPr="5A514AA2" w:rsidR="09B94020">
          <w:rPr>
            <w:rStyle w:val="Hyperlink"/>
          </w:rPr>
          <w:t>النموذج هنا</w:t>
        </w:r>
      </w:hyperlink>
      <w:bookmarkEnd w:id="38"/>
      <w:r w:rsidR="09B94020">
        <w:rPr/>
        <w:t xml:space="preserve"> </w:t>
      </w:r>
    </w:p>
    <w:p w:rsidR="00331B95" w:rsidP="00877546" w:rsidRDefault="00690690" w14:paraId="087B60E3" w14:textId="0EFC3A05" w14:noSpellErr="1">
      <w:pPr>
        <w:bidi/>
        <w:rPr>
          <w:rtl w:val="1"/>
        </w:rPr>
      </w:pPr>
      <w:r w:rsidRPr="5A514AA2" w:rsidR="7BE54A36">
        <w:rPr>
          <w:rtl w:val="1"/>
        </w:rPr>
        <w:t xml:space="preserve">باستخدام نموذج العرض على الرابط الموجود أعلاه، يرجى إرسال </w:t>
      </w:r>
      <w:r w:rsidRPr="5A514AA2" w:rsidR="7BE54A36">
        <w:rPr>
          <w:b w:val="1"/>
          <w:bCs w:val="1"/>
          <w:rtl w:val="1"/>
        </w:rPr>
        <w:t xml:space="preserve">مجموعة عروض تجريبية واحدة </w:t>
      </w:r>
      <w:r w:rsidRPr="5A514AA2" w:rsidR="7BE54A36">
        <w:rPr>
          <w:rtl w:val="1"/>
        </w:rPr>
        <w:t>استجابةً لنطاقات</w:t>
      </w:r>
      <w:r w:rsidRPr="5A514AA2" w:rsidR="7BE54A36">
        <w:rPr>
          <w:b w:val="1"/>
          <w:bCs w:val="1"/>
          <w:rtl w:val="1"/>
        </w:rPr>
        <w:t xml:space="preserve"> </w:t>
      </w:r>
      <w:r w:rsidRPr="5A514AA2" w:rsidR="7BE54A36">
        <w:rPr>
          <w:rtl w:val="1"/>
        </w:rPr>
        <w:t>العمل التجريبية (</w:t>
      </w:r>
      <w:r w:rsidR="7BE54A36">
        <w:rPr/>
        <w:t>SoW</w:t>
      </w:r>
      <w:r w:rsidRPr="5A514AA2" w:rsidR="7BE54A36">
        <w:rPr>
          <w:rtl w:val="1"/>
        </w:rPr>
        <w:t xml:space="preserve">) </w:t>
      </w:r>
      <w:r w:rsidRPr="5A514AA2" w:rsidR="7BE54A36">
        <w:rPr>
          <w:b w:val="1"/>
          <w:bCs w:val="1"/>
          <w:rtl w:val="1"/>
        </w:rPr>
        <w:t xml:space="preserve">لكل فئة خدمة </w:t>
      </w:r>
      <w:r w:rsidRPr="5A514AA2" w:rsidR="7BE54A36">
        <w:rPr>
          <w:rtl w:val="1"/>
        </w:rPr>
        <w:t>ترغب في أن يتم تقييمك من أجلها.</w:t>
      </w:r>
      <w:r w:rsidR="7BE54A36">
        <w:rPr>
          <w:rtl w:val="1"/>
        </w:rPr>
        <w:t xml:space="preserve"> </w:t>
      </w:r>
      <w:r w:rsidRPr="5A514AA2" w:rsidR="7BE54A36">
        <w:rPr>
          <w:rtl w:val="1"/>
        </w:rPr>
        <w:t>ينبغي أن يكون العرض مبنيًا على المشروع حسب ما هو موضح في نطاق العمل التجريبي.</w:t>
      </w:r>
      <w:r w:rsidR="7BE54A36">
        <w:rPr>
          <w:rtl w:val="1"/>
        </w:rPr>
        <w:t xml:space="preserve"> </w:t>
      </w:r>
      <w:r w:rsidRPr="5A514AA2" w:rsidR="7BE54A36">
        <w:rPr>
          <w:b w:val="1"/>
          <w:bCs w:val="1"/>
          <w:color w:val="C00000"/>
          <w:rtl w:val="1"/>
        </w:rPr>
        <w:t>بالنسبة لفئة خدمة "الدراسات التكوينية"، يمكن للمتقدمين اختيار واحد من نطاقات العمل الثلاثة التجريبية ليبنوا عليها عرضهم.</w:t>
      </w:r>
      <w:r w:rsidRPr="5A514AA2" w:rsidR="7BE54A36">
        <w:rPr>
          <w:b w:val="1"/>
          <w:bCs w:val="1"/>
          <w:color w:val="C00000"/>
          <w:rtl w:val="1"/>
        </w:rPr>
        <w:t xml:space="preserve"> </w:t>
      </w:r>
      <w:r w:rsidRPr="5A514AA2" w:rsidR="7BE54A36">
        <w:rPr>
          <w:b w:val="1"/>
          <w:bCs w:val="1"/>
          <w:color w:val="C00000"/>
          <w:rtl w:val="1"/>
        </w:rPr>
        <w:t>يرجى اتباع</w:t>
      </w:r>
      <w:r w:rsidRPr="5A514AA2" w:rsidR="7BE54A36">
        <w:rPr>
          <w:rtl w:val="1"/>
        </w:rPr>
        <w:t xml:space="preserve"> الحد الأقصى لعدد الصفحات لكل قسم حسب ما هو مذكور أدناه.</w:t>
      </w:r>
      <w:r w:rsidR="7BE54A36">
        <w:rPr>
          <w:rtl w:val="1"/>
        </w:rPr>
        <w:t xml:space="preserve"> </w:t>
      </w:r>
      <w:r w:rsidRPr="5A514AA2" w:rsidR="7BE54A36">
        <w:rPr>
          <w:b w:val="1"/>
          <w:bCs w:val="1"/>
          <w:rtl w:val="1"/>
        </w:rPr>
        <w:t>سيتجاهل المراجعون أي صفحات تتجاوز الحدود المذكورة أدناه</w:t>
      </w:r>
      <w:r w:rsidRPr="5A514AA2" w:rsidR="7BE54A36">
        <w:rPr>
          <w:rtl w:val="1"/>
        </w:rPr>
        <w:t>.</w:t>
      </w:r>
      <w:r w:rsidR="7BE54A36">
        <w:rPr>
          <w:rtl w:val="1"/>
        </w:rPr>
        <w:t xml:space="preserve"> </w:t>
      </w:r>
      <w:r w:rsidRPr="5A514AA2" w:rsidR="7BE54A36">
        <w:rPr>
          <w:rtl w:val="1"/>
        </w:rPr>
        <w:t>قد يؤدي عدم وجود أي معلومات مطلوب تقديمها إلى استبعادك.</w:t>
      </w:r>
      <w:r w:rsidR="7BE54A36">
        <w:rPr>
          <w:rtl w:val="1"/>
        </w:rPr>
        <w:t xml:space="preserve"> </w:t>
      </w:r>
      <w:r w:rsidRPr="5A514AA2" w:rsidR="7BE54A36">
        <w:rPr>
          <w:rtl w:val="1"/>
        </w:rPr>
        <w:t xml:space="preserve">ينبغي تقديم مجموعة العروض في ملف </w:t>
      </w:r>
      <w:r w:rsidR="7BE54A36">
        <w:rPr/>
        <w:t>PDF</w:t>
      </w:r>
      <w:r w:rsidRPr="5A514AA2" w:rsidR="7BE54A36">
        <w:rPr>
          <w:rtl w:val="1"/>
        </w:rPr>
        <w:t xml:space="preserve"> واحد مشترك (واحد لكل فئة خدمة).</w:t>
      </w:r>
      <w:r w:rsidR="7BE54A36">
        <w:rPr>
          <w:rtl w:val="1"/>
        </w:rPr>
        <w:t xml:space="preserve"> </w:t>
      </w:r>
      <w:r w:rsidRPr="5A514AA2" w:rsidR="7BE54A36">
        <w:rPr>
          <w:rtl w:val="1"/>
        </w:rPr>
        <w:t>ينبغي أن تتضمن كل مجموعة عروض ما يلي:</w:t>
      </w:r>
    </w:p>
    <w:p w:rsidR="003A4C98" w:rsidP="00752C36" w:rsidRDefault="45727642" w14:paraId="684E7A12" w14:textId="6D542CA3">
      <w:pPr>
        <w:pStyle w:val="ListParagraph"/>
        <w:numPr>
          <w:ilvl w:val="0"/>
          <w:numId w:val="18"/>
        </w:numPr>
        <w:bidi/>
        <w:rPr>
          <w:rtl/>
        </w:rPr>
      </w:pPr>
      <w:r>
        <w:rPr>
          <w:rFonts w:hint="cs"/>
          <w:b/>
          <w:bCs/>
          <w:color w:val="4F80BD"/>
          <w:rtl/>
        </w:rPr>
        <w:t>خطاب التعريف</w:t>
      </w:r>
      <w:r>
        <w:rPr>
          <w:b/>
          <w:bCs/>
          <w:color w:val="4F80BD"/>
        </w:rPr>
        <w:t xml:space="preserve"> </w:t>
      </w:r>
      <w:r>
        <w:rPr>
          <w:rFonts w:hint="cs"/>
          <w:rtl/>
        </w:rPr>
        <w:t>(بحد أقصى 500 كلمة)</w:t>
      </w:r>
      <w:r>
        <w:rPr>
          <w:rFonts w:hint="cs"/>
          <w:b/>
          <w:bCs/>
          <w:color w:val="4F80BD"/>
          <w:rtl/>
        </w:rPr>
        <w:t>.</w:t>
      </w:r>
      <w:r>
        <w:rPr>
          <w:b/>
          <w:bCs/>
          <w:color w:val="4F80BD"/>
        </w:rPr>
        <w:t xml:space="preserve"> </w:t>
      </w:r>
      <w:r>
        <w:rPr>
          <w:rFonts w:hint="cs"/>
          <w:rtl/>
        </w:rPr>
        <w:t>أرسل خطابًا تعريفيًا يطلع المراجعين بشكل عام على فهم الشركة وقدرتها على تقديم الخدمات المطلوبة ضمن فئة الخدمة هذه.</w:t>
      </w:r>
      <w:r>
        <w:t xml:space="preserve"> </w:t>
      </w:r>
      <w:r>
        <w:rPr>
          <w:rFonts w:hint="cs"/>
          <w:rtl/>
        </w:rPr>
        <w:t xml:space="preserve">الهدف من الملخص التنفيذي هو تقديم مقدمة موجزة عن قدرات الشركة وخبرتها واهتمامها بأداء واحدة أو أكثر من الخدمات الموضحة في </w:t>
      </w:r>
      <w:hyperlink w:anchor="_Overview_of_Desired">
        <w:r>
          <w:rPr>
            <w:rStyle w:val="Hyperlink"/>
            <w:rFonts w:hint="cs"/>
            <w:rtl/>
          </w:rPr>
          <w:t>القسم 1.2</w:t>
        </w:r>
      </w:hyperlink>
      <w:r>
        <w:rPr>
          <w:rFonts w:hint="cs"/>
          <w:rtl/>
        </w:rPr>
        <w:t>.</w:t>
      </w:r>
    </w:p>
    <w:p w:rsidRPr="008737C9" w:rsidR="008737C9" w:rsidP="008737C9" w:rsidRDefault="008737C9" w14:paraId="5FC34F0C" w14:textId="77777777">
      <w:pPr>
        <w:pStyle w:val="ListParagraph"/>
        <w:ind w:left="1080"/>
      </w:pPr>
    </w:p>
    <w:p w:rsidR="00E221A3" w:rsidRDefault="00E221A3" w14:paraId="679C09B9" w14:textId="77777777">
      <w:pPr>
        <w:jc w:val="left"/>
        <w:rPr>
          <w:b/>
          <w:bCs/>
          <w:color w:val="4F81BD" w:themeColor="accent1"/>
          <w:rtl/>
        </w:rPr>
      </w:pPr>
      <w:r>
        <w:rPr>
          <w:b/>
          <w:bCs/>
          <w:color w:val="4F81BD" w:themeColor="accent1"/>
          <w:rtl/>
        </w:rPr>
        <w:br w:type="page"/>
      </w:r>
    </w:p>
    <w:p w:rsidRPr="00D56D0A" w:rsidR="00752C36" w:rsidP="4B3C5F0F" w:rsidRDefault="34824B6A" w14:paraId="367E395C" w14:textId="2D45BE23">
      <w:pPr>
        <w:pStyle w:val="ListParagraph"/>
        <w:numPr>
          <w:ilvl w:val="0"/>
          <w:numId w:val="18"/>
        </w:numPr>
        <w:bidi/>
        <w:rPr>
          <w:rFonts w:eastAsiaTheme="majorEastAsia"/>
          <w:b/>
          <w:bCs/>
          <w:color w:val="4F81BD" w:themeColor="accent1"/>
          <w:rtl/>
        </w:rPr>
      </w:pPr>
      <w:r>
        <w:rPr>
          <w:rFonts w:hint="cs"/>
          <w:b/>
          <w:bCs/>
          <w:color w:val="4F81BD" w:themeColor="accent1"/>
          <w:rtl/>
        </w:rPr>
        <w:lastRenderedPageBreak/>
        <w:t xml:space="preserve">العرض الفني </w:t>
      </w:r>
      <w:r>
        <w:rPr>
          <w:rFonts w:hint="cs"/>
          <w:rtl/>
        </w:rPr>
        <w:t xml:space="preserve">(بحد أقصى 3 صفحات بخط </w:t>
      </w:r>
      <w:r>
        <w:t>Arial 10</w:t>
      </w:r>
      <w:r>
        <w:rPr>
          <w:rFonts w:hint="cs"/>
          <w:rtl/>
        </w:rPr>
        <w:t>، وبمسافة واحدة بين السطور).</w:t>
      </w:r>
      <w:r>
        <w:t xml:space="preserve"> </w:t>
      </w:r>
      <w:r>
        <w:rPr>
          <w:rFonts w:hint="cs"/>
          <w:rtl/>
        </w:rPr>
        <w:t>سيتم استخدام العرض الفني لتقييم الكفاءة الفنية للشركة وقدرتها على تقديم دعم عالي الجودة في فئة خدمة بعينها.</w:t>
      </w:r>
    </w:p>
    <w:p w:rsidRPr="00D56D0A" w:rsidR="00D56D0A" w:rsidP="00D56D0A" w:rsidRDefault="00D56D0A" w14:paraId="424CE3C9" w14:textId="77777777">
      <w:pPr>
        <w:pStyle w:val="ListParagraph"/>
        <w:ind w:left="1080"/>
      </w:pPr>
    </w:p>
    <w:p w:rsidR="5C568A2A" w:rsidP="79B31648" w:rsidRDefault="13BD714E" w14:paraId="4F3C5042" w14:textId="40E5A6AC">
      <w:pPr>
        <w:pStyle w:val="ListParagraph"/>
        <w:numPr>
          <w:ilvl w:val="0"/>
          <w:numId w:val="18"/>
        </w:numPr>
        <w:bidi/>
        <w:spacing w:after="0"/>
        <w:rPr>
          <w:rFonts w:eastAsia="MS Mincho"/>
          <w:rtl/>
        </w:rPr>
      </w:pPr>
      <w:r>
        <w:rPr>
          <w:rFonts w:hint="cs"/>
          <w:b/>
          <w:bCs/>
          <w:color w:val="4F80BD"/>
          <w:rtl/>
        </w:rPr>
        <w:t>عرض مستوى الجهد (</w:t>
      </w:r>
      <w:r>
        <w:rPr>
          <w:b/>
          <w:bCs/>
          <w:color w:val="4F80BD"/>
        </w:rPr>
        <w:t>LOE</w:t>
      </w:r>
      <w:r>
        <w:rPr>
          <w:rFonts w:hint="cs"/>
          <w:b/>
          <w:bCs/>
          <w:color w:val="4F80BD"/>
          <w:rtl/>
        </w:rPr>
        <w:t xml:space="preserve">) </w:t>
      </w:r>
      <w:r>
        <w:rPr>
          <w:rFonts w:hint="cs"/>
          <w:rtl/>
        </w:rPr>
        <w:t>(الجدول الوارد).</w:t>
      </w:r>
      <w:r>
        <w:t xml:space="preserve"> </w:t>
      </w:r>
      <w:r>
        <w:rPr>
          <w:rFonts w:hint="cs"/>
          <w:rtl/>
        </w:rPr>
        <w:t xml:space="preserve">سيتم استخدام عرض </w:t>
      </w:r>
      <w:r>
        <w:t>LOE</w:t>
      </w:r>
      <w:r>
        <w:rPr>
          <w:rFonts w:hint="cs"/>
          <w:rtl/>
        </w:rPr>
        <w:t xml:space="preserve"> لتقييم الكفاءة العامة وفعالية التكلفة للشركة.</w:t>
      </w:r>
      <w:r>
        <w:t xml:space="preserve"> </w:t>
      </w:r>
      <w:r>
        <w:rPr>
          <w:rFonts w:hint="cs"/>
          <w:rtl/>
        </w:rPr>
        <w:t xml:space="preserve">سيتم تسجيل الشركات وفقًا لمدى ملاءمة تقدير </w:t>
      </w:r>
      <w:r>
        <w:t>LOE</w:t>
      </w:r>
      <w:r>
        <w:rPr>
          <w:rFonts w:hint="cs"/>
          <w:rtl/>
        </w:rPr>
        <w:t>، من حيث عدد الموظفين (وموقعهم) وعدد الأيام المطروحة القابلة للفوترة بالنظر إلى نطاق المشروع.</w:t>
      </w:r>
      <w:r>
        <w:t xml:space="preserve"> </w:t>
      </w:r>
      <w:r>
        <w:rPr>
          <w:rFonts w:hint="cs"/>
          <w:b/>
          <w:bCs/>
          <w:rtl/>
        </w:rPr>
        <w:t xml:space="preserve">يرجى العلم أن الدورين المطلوبين الموضحين في نطاق العمل تحت قسم "تقديمات السير الذاتية" </w:t>
      </w:r>
      <w:r>
        <w:rPr>
          <w:rFonts w:hint="cs"/>
          <w:b/>
          <w:bCs/>
          <w:i/>
          <w:iCs/>
          <w:rtl/>
        </w:rPr>
        <w:t>مخصصان لتقديمات السير الذاتية</w:t>
      </w:r>
      <w:r>
        <w:rPr>
          <w:b/>
          <w:bCs/>
        </w:rPr>
        <w:t xml:space="preserve"> </w:t>
      </w:r>
      <w:r>
        <w:rPr>
          <w:rFonts w:hint="cs"/>
          <w:b/>
          <w:bCs/>
          <w:i/>
          <w:iCs/>
          <w:rtl/>
        </w:rPr>
        <w:t xml:space="preserve">فقط </w:t>
      </w:r>
      <w:r>
        <w:rPr>
          <w:rFonts w:hint="cs"/>
          <w:b/>
          <w:bCs/>
          <w:rtl/>
        </w:rPr>
        <w:t>(انظر أدناه)</w:t>
      </w:r>
      <w:r>
        <w:rPr>
          <w:rFonts w:hint="cs"/>
          <w:rtl/>
        </w:rPr>
        <w:t>.</w:t>
      </w:r>
      <w:r>
        <w:t xml:space="preserve"> </w:t>
      </w:r>
      <w:r>
        <w:rPr>
          <w:rFonts w:hint="cs"/>
          <w:rtl/>
        </w:rPr>
        <w:t xml:space="preserve">فيما يتعلق بعروض </w:t>
      </w:r>
      <w:r>
        <w:t>LOE</w:t>
      </w:r>
      <w:r>
        <w:rPr>
          <w:rFonts w:hint="cs"/>
          <w:rtl/>
        </w:rPr>
        <w:t>، ينبغي للشركات أن تتجاهل عدد ومستوى الأدوار الموضحة في هذا القسم، وأن تطرح بدلاً من ذلك أي عدد أو مجموعة من الاستشاريين الذين يعتقدون أنهم مناسبون للمشروع.</w:t>
      </w:r>
      <w:r>
        <w:t xml:space="preserve"> </w:t>
      </w:r>
      <w:r>
        <w:rPr>
          <w:rFonts w:hint="cs"/>
          <w:rtl/>
        </w:rPr>
        <w:t xml:space="preserve">على سبيل المثال: على الرغم من أن الشركة لن تقدم سوى سيرتين ذاتية تتطابقان مع الملفات الشخصية المطلوبة في </w:t>
      </w:r>
      <w:r>
        <w:t>SOW</w:t>
      </w:r>
      <w:r>
        <w:rPr>
          <w:rFonts w:hint="cs"/>
          <w:rtl/>
        </w:rPr>
        <w:t xml:space="preserve">، إلا أنها توصي في عرض </w:t>
      </w:r>
      <w:r>
        <w:t>LOE</w:t>
      </w:r>
      <w:r>
        <w:rPr>
          <w:rFonts w:hint="cs"/>
          <w:rtl/>
        </w:rPr>
        <w:t xml:space="preserve"> الخاص بها بإجمالي 6 موظفين للمشروع:</w:t>
      </w:r>
      <w:r>
        <w:t xml:space="preserve"> </w:t>
      </w:r>
      <w:r>
        <w:rPr>
          <w:rFonts w:hint="cs"/>
          <w:rtl/>
        </w:rPr>
        <w:t>عدد (1) رئيس مشروع، عدد (1) اختصاصي فني، عدد (1) محلل، وعدد (3) موظفين تعداد).</w:t>
      </w:r>
    </w:p>
    <w:p w:rsidRPr="00D56D0A" w:rsidR="00D56D0A" w:rsidP="00D56D0A" w:rsidRDefault="00D56D0A" w14:paraId="2921AF82" w14:textId="77777777">
      <w:pPr>
        <w:pStyle w:val="ListParagraph"/>
        <w:spacing w:after="0"/>
        <w:ind w:left="1080"/>
        <w:rPr>
          <w:rFonts w:eastAsiaTheme="majorEastAsia"/>
          <w:b/>
          <w:bCs/>
          <w:color w:val="4F81BD" w:themeColor="accent1"/>
        </w:rPr>
      </w:pPr>
    </w:p>
    <w:p w:rsidRPr="00D56D0A" w:rsidR="002D7C79" w:rsidP="4B3C5F0F" w:rsidRDefault="720EB000" w14:paraId="3DF5BB95" w14:textId="24D1D801">
      <w:pPr>
        <w:pStyle w:val="ListParagraph"/>
        <w:numPr>
          <w:ilvl w:val="0"/>
          <w:numId w:val="18"/>
        </w:numPr>
        <w:bidi/>
        <w:rPr>
          <w:rFonts w:eastAsiaTheme="majorEastAsia"/>
          <w:b/>
          <w:bCs/>
          <w:color w:val="4F81BD" w:themeColor="accent1"/>
          <w:rtl/>
        </w:rPr>
      </w:pPr>
      <w:r>
        <w:rPr>
          <w:rFonts w:hint="cs"/>
          <w:b/>
          <w:bCs/>
          <w:color w:val="4F81BD" w:themeColor="accent1"/>
          <w:rtl/>
        </w:rPr>
        <w:t xml:space="preserve">السير الذاتية </w:t>
      </w:r>
      <w:r>
        <w:rPr>
          <w:rFonts w:hint="cs"/>
          <w:rtl/>
        </w:rPr>
        <w:t xml:space="preserve">لعدد (2) من الموظفين الحاليين المؤهلين (صفحتان كحد أقصى لكل سيرة ذاتية؛ </w:t>
      </w:r>
      <w:r>
        <w:rPr>
          <w:rFonts w:hint="cs"/>
          <w:b/>
          <w:bCs/>
          <w:rtl/>
        </w:rPr>
        <w:t>يرجى استخدام نموذج السيرة الذاتية المقدم</w:t>
      </w:r>
      <w:r>
        <w:rPr>
          <w:rFonts w:hint="cs"/>
          <w:rtl/>
        </w:rPr>
        <w:t>): عدد (1) سيرة ذاتية لكبير رؤساء/اختصاصي المشروع وعدد (1) سيرة ذاتية لباحث/محلل متوسط المستوى.</w:t>
      </w:r>
      <w:r>
        <w:t xml:space="preserve"> </w:t>
      </w:r>
      <w:r>
        <w:rPr>
          <w:rFonts w:hint="cs"/>
          <w:rtl/>
        </w:rPr>
        <w:t xml:space="preserve">سيتم استخدام السير الذاتية للموظفين لتحديد ما إذا كان لدى الشركات موظفين حاليين يتمتعون بالخبرة والمهارات المطلوبة لتلبية متطلبات فرق </w:t>
      </w:r>
      <w:r>
        <w:t>Mercy Corps</w:t>
      </w:r>
      <w:r>
        <w:rPr>
          <w:rFonts w:hint="cs"/>
          <w:rtl/>
        </w:rPr>
        <w:t xml:space="preserve"> المتعلقة بفئات الخدمة في </w:t>
      </w:r>
      <w:r>
        <w:t>RFQ</w:t>
      </w:r>
      <w:r>
        <w:rPr>
          <w:rFonts w:hint="cs"/>
          <w:rtl/>
        </w:rPr>
        <w:t xml:space="preserve"> هذا.</w:t>
      </w:r>
    </w:p>
    <w:p w:rsidRPr="00D56D0A" w:rsidR="00D56D0A" w:rsidP="00D56D0A" w:rsidRDefault="00D56D0A" w14:paraId="1DD2A151" w14:textId="77777777">
      <w:pPr>
        <w:pStyle w:val="ListParagraph"/>
        <w:ind w:left="1080"/>
        <w:rPr>
          <w:rFonts w:eastAsiaTheme="majorEastAsia"/>
          <w:b/>
          <w:bCs/>
          <w:color w:val="4F81BD" w:themeColor="accent1"/>
        </w:rPr>
      </w:pPr>
    </w:p>
    <w:p w:rsidRPr="00D92D46" w:rsidR="00D92D46" w:rsidP="4B3C5F0F" w:rsidRDefault="42DEF41A" w14:paraId="7BF6C27E" w14:textId="432F47D2">
      <w:pPr>
        <w:pStyle w:val="ListParagraph"/>
        <w:numPr>
          <w:ilvl w:val="0"/>
          <w:numId w:val="18"/>
        </w:numPr>
        <w:bidi/>
        <w:spacing w:after="0"/>
        <w:rPr>
          <w:rtl/>
        </w:rPr>
      </w:pPr>
      <w:r>
        <w:rPr>
          <w:rFonts w:hint="cs"/>
          <w:b/>
          <w:bCs/>
          <w:color w:val="4F80BD"/>
          <w:rtl/>
        </w:rPr>
        <w:t>عدد (2) مستخرج من نماذج العمل</w:t>
      </w:r>
      <w:r>
        <w:rPr>
          <w:rFonts w:hint="cs"/>
          <w:rtl/>
        </w:rPr>
        <w:t>.</w:t>
      </w:r>
      <w:r>
        <w:t xml:space="preserve"> </w:t>
      </w:r>
      <w:r>
        <w:rPr>
          <w:rFonts w:hint="cs"/>
          <w:rtl/>
        </w:rPr>
        <w:t xml:space="preserve">سيتم استخدام مستخرجات من نماذج العمل لتقييم الأداء السابق للشركات وما إذا كانت لديها خبرة في تقديم أنواع مماثلة من الدعم لتلك الموضحة في </w:t>
      </w:r>
      <w:r>
        <w:t>RFQ</w:t>
      </w:r>
      <w:r>
        <w:rPr>
          <w:rFonts w:hint="cs"/>
          <w:rtl/>
        </w:rPr>
        <w:t xml:space="preserve"> هذا.</w:t>
      </w:r>
      <w:r>
        <w:t xml:space="preserve"> </w:t>
      </w:r>
      <w:r>
        <w:rPr>
          <w:rFonts w:hint="cs"/>
          <w:rtl/>
        </w:rPr>
        <w:t>يرجى عدم تضمين المرفقات.</w:t>
      </w:r>
    </w:p>
    <w:p w:rsidRPr="00D92D46" w:rsidR="00D92D46" w:rsidP="00D92D46" w:rsidRDefault="00D92D46" w14:paraId="22FDC18B" w14:textId="77777777">
      <w:pPr>
        <w:spacing w:after="0"/>
        <w:rPr>
          <w:rFonts w:eastAsiaTheme="majorEastAsia"/>
          <w:b/>
          <w:bCs/>
          <w:color w:val="4F81BD" w:themeColor="accent1"/>
        </w:rPr>
      </w:pPr>
    </w:p>
    <w:p w:rsidR="00AA3566" w:rsidP="008A7A1B" w:rsidRDefault="00AA3566" w14:paraId="3B31414A" w14:textId="108CAE85">
      <w:pPr>
        <w:pStyle w:val="Heading3"/>
        <w:bidi/>
        <w:spacing w:after="240"/>
        <w:rPr>
          <w:rtl/>
        </w:rPr>
      </w:pPr>
      <w:bookmarkStart w:name="_Toc148993309" w:id="39"/>
      <w:r>
        <w:rPr>
          <w:rFonts w:hint="cs"/>
          <w:rtl/>
        </w:rPr>
        <w:t>3.5.2 النماذج ومستندات الأهلية (مجموعة واحدة فقط من النماذج لكل شركة)</w:t>
      </w:r>
      <w:bookmarkEnd w:id="39"/>
    </w:p>
    <w:p w:rsidR="00BF0A34" w:rsidP="00AA3566" w:rsidRDefault="64D13961" w14:paraId="3496D65F" w14:textId="0D370B24" w14:noSpellErr="1">
      <w:pPr>
        <w:pStyle w:val="Heading3"/>
        <w:numPr>
          <w:ilvl w:val="0"/>
          <w:numId w:val="18"/>
        </w:numPr>
        <w:bidi/>
        <w:rPr>
          <w:rtl w:val="1"/>
        </w:rPr>
      </w:pPr>
      <w:bookmarkStart w:name="_Toc148097446" w:id="40"/>
      <w:bookmarkStart w:name="_Toc148993310" w:id="41"/>
      <w:r w:rsidRPr="5A514AA2" w:rsidR="03D6DBDE">
        <w:rPr>
          <w:rtl w:val="1"/>
        </w:rPr>
        <w:t xml:space="preserve">المراجع | </w:t>
      </w:r>
      <w:hyperlink r:id="R4f67c68fc81741c6">
        <w:r w:rsidRPr="5A514AA2" w:rsidR="03D6DBDE">
          <w:rPr>
            <w:rStyle w:val="Hyperlink"/>
          </w:rPr>
          <w:t>النموذج هنا</w:t>
        </w:r>
      </w:hyperlink>
      <w:bookmarkEnd w:id="40"/>
      <w:bookmarkEnd w:id="41"/>
    </w:p>
    <w:p w:rsidR="008D488B" w:rsidP="00AA3566" w:rsidRDefault="00126AFC" w14:paraId="32396977" w14:textId="38EA49F3">
      <w:pPr>
        <w:bidi/>
        <w:spacing w:after="0"/>
        <w:ind w:left="1080"/>
        <w:rPr>
          <w:rtl/>
        </w:rPr>
      </w:pPr>
      <w:r>
        <w:rPr>
          <w:rFonts w:hint="cs"/>
          <w:rtl/>
        </w:rPr>
        <w:t>باستخدام النموذج أعلاه، يرجى تقديم ثلاثة مراجع للعملاء تعكس جودة خدمات الشركة.</w:t>
      </w:r>
      <w:r>
        <w:t xml:space="preserve"> </w:t>
      </w:r>
      <w:r>
        <w:rPr>
          <w:rFonts w:hint="cs"/>
          <w:rtl/>
        </w:rPr>
        <w:t>سيتم الاتصال بالمراجع كجزء من مرحلة العناية الواجبة، فقط بمجرد اجتياز الشركة للتقييم الفني.</w:t>
      </w:r>
    </w:p>
    <w:p w:rsidR="00FD0D90" w:rsidP="00AA3566" w:rsidRDefault="00FD0D90" w14:paraId="7A85C3D8" w14:textId="77777777">
      <w:pPr>
        <w:spacing w:after="0"/>
        <w:ind w:left="1080"/>
      </w:pPr>
    </w:p>
    <w:p w:rsidR="00FD0D90" w:rsidP="00FD0D90" w:rsidRDefault="540BC811" w14:paraId="27EED518" w14:textId="5FBA929E" w14:noSpellErr="1">
      <w:pPr>
        <w:pStyle w:val="Heading3"/>
        <w:numPr>
          <w:ilvl w:val="0"/>
          <w:numId w:val="18"/>
        </w:numPr>
        <w:bidi/>
        <w:rPr>
          <w:rtl w:val="1"/>
        </w:rPr>
      </w:pPr>
      <w:bookmarkStart w:name="_Toc148097447" w:id="42"/>
      <w:bookmarkStart w:name="_Toc148993311" w:id="43"/>
      <w:r w:rsidRPr="5A514AA2" w:rsidR="514B8F76">
        <w:rPr>
          <w:rtl w:val="1"/>
        </w:rPr>
        <w:t xml:space="preserve">ورقة التسعير | </w:t>
      </w:r>
      <w:hyperlink r:id="Ra4b74863747747f1">
        <w:r w:rsidRPr="5A514AA2" w:rsidR="514B8F76">
          <w:rPr>
            <w:rStyle w:val="Hyperlink"/>
          </w:rPr>
          <w:t>النموذج هنا</w:t>
        </w:r>
      </w:hyperlink>
      <w:bookmarkEnd w:id="42"/>
      <w:bookmarkEnd w:id="43"/>
    </w:p>
    <w:p w:rsidRPr="00FD0D90" w:rsidR="00FD0D90" w:rsidP="00442C90" w:rsidRDefault="006777F1" w14:paraId="74F01A53" w14:textId="68EA0F98">
      <w:pPr>
        <w:bidi/>
        <w:spacing w:after="0"/>
        <w:ind w:left="1080"/>
        <w:rPr>
          <w:rtl/>
        </w:rPr>
      </w:pPr>
      <w:r>
        <w:rPr>
          <w:rFonts w:hint="cs"/>
          <w:rtl/>
        </w:rPr>
        <w:t>يرجى ملء ورقة عرض الأسعار على الرابط الموجود أعلاه مع أسعار العمالة القياسية حسب نوع ومستوى الوظيفة.</w:t>
      </w:r>
      <w:r>
        <w:t xml:space="preserve"> </w:t>
      </w:r>
      <w:r>
        <w:rPr>
          <w:rFonts w:hint="cs"/>
          <w:i/>
          <w:iCs/>
          <w:rtl/>
        </w:rPr>
        <w:t>يرجى العلم أن الشركات لن تلتزم بهذه الأسعار إذا كانت مؤهلة مسبقًا</w:t>
      </w:r>
      <w:r>
        <w:rPr>
          <w:rFonts w:hint="cs"/>
          <w:rtl/>
        </w:rPr>
        <w:t>؛ ومع ذلك، ينبغي أن تعكس الأسعار المعدلات النموذجية المستخدمة عند إعداد عروض الميزانية لتزويدنا بفهم عام للتسعير من قبل الشركة.</w:t>
      </w:r>
    </w:p>
    <w:p w:rsidR="008D488B" w:rsidP="008D488B" w:rsidRDefault="008D488B" w14:paraId="6A8599F7" w14:textId="77777777">
      <w:pPr>
        <w:spacing w:after="0"/>
      </w:pPr>
    </w:p>
    <w:p w:rsidR="00BF0A34" w:rsidP="00AA3566" w:rsidRDefault="64D13961" w14:paraId="433763B7" w14:textId="5AC43339" w14:noSpellErr="1">
      <w:pPr>
        <w:pStyle w:val="Heading3"/>
        <w:numPr>
          <w:ilvl w:val="0"/>
          <w:numId w:val="18"/>
        </w:numPr>
        <w:bidi/>
        <w:spacing w:before="0"/>
        <w:rPr>
          <w:rtl w:val="1"/>
        </w:rPr>
      </w:pPr>
      <w:bookmarkStart w:name="_Toc148097448" w:id="44"/>
      <w:bookmarkStart w:name="_Toc148993312" w:id="45"/>
      <w:r w:rsidRPr="5A514AA2" w:rsidR="03D6DBDE">
        <w:rPr>
          <w:rtl w:val="1"/>
        </w:rPr>
        <w:t xml:space="preserve">التصديق الذاتي على الأهلية | </w:t>
      </w:r>
      <w:hyperlink r:id="Rf3b2f82cbf144d99">
        <w:r w:rsidRPr="5A514AA2" w:rsidR="03D6DBDE">
          <w:rPr>
            <w:rStyle w:val="Hyperlink"/>
          </w:rPr>
          <w:t>النموذج هنا</w:t>
        </w:r>
      </w:hyperlink>
      <w:bookmarkEnd w:id="44"/>
      <w:bookmarkEnd w:id="45"/>
    </w:p>
    <w:p w:rsidR="007F5820" w:rsidP="00AA3566" w:rsidRDefault="008D488B" w14:paraId="2FD2E29D" w14:textId="2D15C939">
      <w:pPr>
        <w:bidi/>
        <w:ind w:left="1080"/>
        <w:rPr>
          <w:rtl/>
        </w:rPr>
      </w:pPr>
      <w:r>
        <w:rPr>
          <w:rFonts w:hint="cs"/>
          <w:rtl/>
        </w:rPr>
        <w:t xml:space="preserve">يرجى إكمال نموذج التصديق الذاتي على الرابط الموجود أعلاه للتصديق على أن شركتك مؤهلة للتأهيل المسبق على النحو المحدد في </w:t>
      </w:r>
      <w:hyperlink w:anchor="_3.1_Supplier_Eligibility">
        <w:r>
          <w:rPr>
            <w:rStyle w:val="Hyperlink"/>
            <w:rFonts w:hint="cs"/>
            <w:rtl/>
          </w:rPr>
          <w:t>القسم 3.1</w:t>
        </w:r>
      </w:hyperlink>
      <w:r>
        <w:rPr>
          <w:rFonts w:hint="cs"/>
          <w:rtl/>
        </w:rPr>
        <w:t>.</w:t>
      </w:r>
    </w:p>
    <w:p w:rsidR="00E221A3" w:rsidRDefault="00E221A3" w14:paraId="437262C3" w14:textId="77777777">
      <w:pPr>
        <w:jc w:val="left"/>
        <w:rPr>
          <w:b/>
          <w:bCs/>
          <w:color w:val="4F80BD"/>
          <w:rtl/>
        </w:rPr>
      </w:pPr>
      <w:r>
        <w:rPr>
          <w:b/>
          <w:bCs/>
          <w:color w:val="4F80BD"/>
          <w:rtl/>
        </w:rPr>
        <w:br w:type="page"/>
      </w:r>
    </w:p>
    <w:p w:rsidRPr="00D1569D" w:rsidR="00D1569D" w:rsidP="00AA3566" w:rsidRDefault="5958C29E" w14:paraId="1AE7F094" w14:textId="682DE335">
      <w:pPr>
        <w:pStyle w:val="ListParagraph"/>
        <w:numPr>
          <w:ilvl w:val="0"/>
          <w:numId w:val="18"/>
        </w:numPr>
        <w:bidi/>
        <w:spacing w:before="240"/>
        <w:rPr>
          <w:rFonts w:eastAsia="MS Mincho"/>
          <w:b/>
          <w:rtl/>
        </w:rPr>
      </w:pPr>
      <w:r>
        <w:rPr>
          <w:rFonts w:hint="cs"/>
          <w:b/>
          <w:bCs/>
          <w:color w:val="4F80BD"/>
          <w:rtl/>
        </w:rPr>
        <w:lastRenderedPageBreak/>
        <w:t>مستندات الأهلية</w:t>
      </w:r>
    </w:p>
    <w:p w:rsidRPr="00AA3566" w:rsidR="007F5820" w:rsidP="00D1569D" w:rsidRDefault="00D1569D" w14:paraId="69B5EECF" w14:textId="4B747616">
      <w:pPr>
        <w:pStyle w:val="ListParagraph"/>
        <w:bidi/>
        <w:spacing w:before="240"/>
        <w:ind w:left="1080"/>
        <w:rPr>
          <w:rFonts w:eastAsia="MS Mincho"/>
          <w:b/>
          <w:rtl/>
        </w:rPr>
      </w:pPr>
      <w:r>
        <w:rPr>
          <w:rFonts w:hint="cs"/>
          <w:color w:val="1E0E01" w:themeColor="accent6" w:themeShade="1A"/>
          <w:rtl/>
        </w:rPr>
        <w:t>يرجى تقديم</w:t>
      </w:r>
      <w:r>
        <w:rPr>
          <w:b/>
          <w:bCs/>
          <w:color w:val="1E0E01" w:themeColor="accent6" w:themeShade="1A"/>
        </w:rPr>
        <w:t xml:space="preserve"> </w:t>
      </w:r>
      <w:r>
        <w:rPr>
          <w:rFonts w:hint="cs"/>
          <w:rtl/>
        </w:rPr>
        <w:t>نسخة من شهادة التأسيس/التسجيل الخاصة بشركتك/مؤسستك ومستند يشير إلى امتثال الشركة لمتطلبات التنظيم الضريبي في البلد الذي تم تأسيسها/تسجيلها فيه.</w:t>
      </w:r>
    </w:p>
    <w:p w:rsidR="007F5820" w:rsidP="00AA3566" w:rsidRDefault="5CD642E8" w14:paraId="307B75E7" w14:textId="3DAFB827" w14:noSpellErr="1">
      <w:pPr>
        <w:pStyle w:val="Heading3"/>
        <w:numPr>
          <w:ilvl w:val="0"/>
          <w:numId w:val="18"/>
        </w:numPr>
        <w:bidi/>
        <w:rPr>
          <w:rtl w:val="1"/>
        </w:rPr>
      </w:pPr>
      <w:bookmarkStart w:name="_Toc148097449" w:id="46"/>
      <w:bookmarkStart w:name="_Toc148993313" w:id="47"/>
      <w:r w:rsidRPr="5A514AA2" w:rsidR="150106E0">
        <w:rPr>
          <w:rtl w:val="1"/>
        </w:rPr>
        <w:t xml:space="preserve">نموذج معلومات المورّد | </w:t>
      </w:r>
      <w:hyperlink r:id="R67891e710fbb4861">
        <w:r w:rsidRPr="5A514AA2" w:rsidR="150106E0">
          <w:rPr>
            <w:rStyle w:val="Hyperlink"/>
          </w:rPr>
          <w:t>النموذج هنا</w:t>
        </w:r>
      </w:hyperlink>
      <w:bookmarkEnd w:id="46"/>
      <w:bookmarkEnd w:id="47"/>
    </w:p>
    <w:p w:rsidR="007F5820" w:rsidP="00AA3566" w:rsidRDefault="007F5820" w14:paraId="21E56C0A" w14:textId="08646A45">
      <w:pPr>
        <w:bidi/>
        <w:spacing w:after="0"/>
        <w:ind w:left="1080"/>
        <w:rPr>
          <w:rtl/>
        </w:rPr>
      </w:pPr>
      <w:r>
        <w:rPr>
          <w:rFonts w:hint="cs"/>
          <w:rtl/>
        </w:rPr>
        <w:t>يرجى إكمال النموذج على الرابط الموجود أعلاه لتوفير معلومات حول شركتك.</w:t>
      </w:r>
      <w:r>
        <w:t xml:space="preserve"> </w:t>
      </w:r>
      <w:r>
        <w:rPr>
          <w:rFonts w:hint="cs"/>
          <w:rtl/>
        </w:rPr>
        <w:t>سيتم استخدام المعلومات خلال مرحلة بذل العناية الواجبة للتحقق من الأهلية والامتثال.</w:t>
      </w:r>
    </w:p>
    <w:p w:rsidR="00E1454E" w:rsidP="00AA3566" w:rsidRDefault="00E1454E" w14:paraId="4C2D31BE" w14:textId="77777777">
      <w:pPr>
        <w:spacing w:after="0"/>
        <w:ind w:left="1080"/>
      </w:pPr>
    </w:p>
    <w:p w:rsidRPr="00E1454E" w:rsidR="00E1454E" w:rsidP="00E1454E" w:rsidRDefault="05556CBC" w14:paraId="5A580CAD" w14:textId="0C34AD18">
      <w:pPr>
        <w:pStyle w:val="ListParagraph"/>
        <w:numPr>
          <w:ilvl w:val="0"/>
          <w:numId w:val="18"/>
        </w:numPr>
        <w:bidi/>
        <w:rPr>
          <w:rtl/>
        </w:rPr>
      </w:pPr>
      <w:r>
        <w:rPr>
          <w:rFonts w:hint="cs"/>
          <w:b/>
          <w:bCs/>
          <w:color w:val="4F81BD" w:themeColor="accent1"/>
          <w:rtl/>
        </w:rPr>
        <w:t xml:space="preserve">نموذج العبودية الحديثة | </w:t>
      </w:r>
      <w:hyperlink w:history="1" r:id="rId13">
        <w:r w:rsidRPr="003236CE" w:rsidR="003236CE">
          <w:rPr>
            <w:rStyle w:val="Hyperlink"/>
            <w:rFonts w:hint="cs"/>
            <w:b/>
            <w:bCs/>
            <w:rtl/>
          </w:rPr>
          <w:t>ONLINE FORM LINKED HERE</w:t>
        </w:r>
      </w:hyperlink>
    </w:p>
    <w:p w:rsidR="007F5820" w:rsidP="00E1454E" w:rsidRDefault="20604C71" w14:paraId="118EE178" w14:textId="34B06756">
      <w:pPr>
        <w:pStyle w:val="ListParagraph"/>
        <w:bidi/>
        <w:ind w:left="1080"/>
        <w:rPr>
          <w:rFonts w:eastAsiaTheme="majorEastAsia"/>
          <w:color w:val="000000" w:themeColor="text1"/>
          <w:rtl/>
        </w:rPr>
      </w:pPr>
      <w:r>
        <w:rPr>
          <w:rFonts w:hint="cs"/>
          <w:color w:val="000000" w:themeColor="text1"/>
          <w:rtl/>
        </w:rPr>
        <w:t>يرجى إكمال النموذج على الرابط الموجود أعلاه بأكبر قدر ممكن من التفاصيل.</w:t>
      </w:r>
    </w:p>
    <w:p w:rsidR="79B31648" w:rsidP="79B31648" w:rsidRDefault="79B31648" w14:paraId="1D8DF2D9" w14:textId="1101D78F">
      <w:pPr>
        <w:pStyle w:val="ListParagraph"/>
        <w:ind w:left="1080"/>
        <w:rPr>
          <w:rFonts w:eastAsiaTheme="majorEastAsia"/>
          <w:color w:val="000000" w:themeColor="text1"/>
        </w:rPr>
      </w:pPr>
    </w:p>
    <w:p w:rsidR="00B047C2" w:rsidP="5A514AA2" w:rsidRDefault="0551AEA0" w14:paraId="238D5B0C" w14:textId="6CC60667" w14:noSpellErr="1">
      <w:pPr>
        <w:pStyle w:val="ListParagraph"/>
        <w:numPr>
          <w:ilvl w:val="0"/>
          <w:numId w:val="18"/>
        </w:numPr>
        <w:bidi/>
        <w:rPr>
          <w:rFonts w:eastAsia="ＭＳ ゴシック" w:eastAsiaTheme="majorEastAsia"/>
          <w:b w:val="1"/>
          <w:bCs w:val="1"/>
          <w:color w:val="4F81BD" w:themeColor="accent1"/>
          <w:rtl w:val="1"/>
        </w:rPr>
      </w:pPr>
      <w:r w:rsidRPr="5A514AA2" w:rsidR="3FD70D4D">
        <w:rPr>
          <w:b w:val="1"/>
          <w:bCs w:val="1"/>
          <w:color w:val="4F81BD" w:themeColor="accent1" w:themeTint="FF" w:themeShade="FF"/>
          <w:rtl w:val="1"/>
        </w:rPr>
        <w:t xml:space="preserve">نموذج بيان فئة الخدمة | </w:t>
      </w:r>
      <w:hyperlink r:id="Rbce41f21c8884b84">
        <w:r w:rsidRPr="5A514AA2" w:rsidR="3FD70D4D">
          <w:rPr>
            <w:rStyle w:val="Hyperlink"/>
            <w:b w:val="1"/>
            <w:bCs w:val="1"/>
          </w:rPr>
          <w:t>النموذج هنا</w:t>
        </w:r>
      </w:hyperlink>
    </w:p>
    <w:p w:rsidRPr="00267B09" w:rsidR="00B047C2" w:rsidP="00B047C2" w:rsidRDefault="00B047C2" w14:paraId="00955810" w14:textId="4BB8A97B">
      <w:pPr>
        <w:pStyle w:val="ListParagraph"/>
        <w:bidi/>
        <w:ind w:left="1080"/>
        <w:rPr>
          <w:rFonts w:eastAsiaTheme="majorEastAsia"/>
          <w:color w:val="1E0E01" w:themeColor="accent6" w:themeShade="1A"/>
          <w:rtl/>
        </w:rPr>
      </w:pPr>
      <w:r>
        <w:rPr>
          <w:rFonts w:hint="cs"/>
          <w:color w:val="1E0E01" w:themeColor="accent6" w:themeShade="1A"/>
          <w:rtl/>
        </w:rPr>
        <w:t>يرجى ملء النموذج على الرابط الموجود أعلاه لتأكيد فئات الخدمة التي تتقدم بها شركتك.</w:t>
      </w:r>
    </w:p>
    <w:p w:rsidRPr="003F5030" w:rsidR="007F5820" w:rsidP="79B31648" w:rsidRDefault="5FCA666B" w14:paraId="4A0E7443" w14:textId="72A15E39" w14:noSpellErr="1">
      <w:pPr>
        <w:pStyle w:val="Heading3"/>
        <w:numPr>
          <w:ilvl w:val="0"/>
          <w:numId w:val="18"/>
        </w:numPr>
        <w:bidi/>
        <w:rPr>
          <w:rtl w:val="1"/>
        </w:rPr>
      </w:pPr>
      <w:bookmarkStart w:name="_Toc148097450" w:id="48"/>
      <w:bookmarkStart w:name="_Toc148993314" w:id="49"/>
      <w:r w:rsidRPr="5A514AA2" w:rsidR="28C7A3F4">
        <w:rPr>
          <w:rtl w:val="1"/>
        </w:rPr>
        <w:t>التصديق الذاتي على تنوع الموردين (</w:t>
      </w:r>
      <w:r w:rsidRPr="5A514AA2" w:rsidR="28C7A3F4">
        <w:rPr>
          <w:i w:val="1"/>
          <w:iCs w:val="1"/>
          <w:rtl w:val="1"/>
        </w:rPr>
        <w:t>عند الاقتضاء</w:t>
      </w:r>
      <w:r w:rsidRPr="5A514AA2" w:rsidR="28C7A3F4">
        <w:rPr>
          <w:rtl w:val="1"/>
        </w:rPr>
        <w:t xml:space="preserve">) | </w:t>
      </w:r>
      <w:hyperlink r:id="Rf001f8f33be144cb">
        <w:r w:rsidRPr="5A514AA2" w:rsidR="28C7A3F4">
          <w:rPr>
            <w:rStyle w:val="Hyperlink"/>
          </w:rPr>
          <w:t>النموذج هنا</w:t>
        </w:r>
      </w:hyperlink>
      <w:bookmarkEnd w:id="48"/>
      <w:bookmarkEnd w:id="49"/>
    </w:p>
    <w:p w:rsidR="00AA3566" w:rsidP="00E1454E" w:rsidRDefault="1EAA4C9F" w14:paraId="5636FF9B" w14:textId="10B6C1D5">
      <w:pPr>
        <w:bidi/>
        <w:ind w:left="1080"/>
        <w:rPr>
          <w:rtl/>
        </w:rPr>
      </w:pPr>
      <w:r>
        <w:t>Mercy Corps</w:t>
      </w:r>
      <w:r>
        <w:rPr>
          <w:rFonts w:hint="cs"/>
          <w:rtl/>
        </w:rPr>
        <w:t xml:space="preserve"> ملتزمة بتنوع الموردين.</w:t>
      </w:r>
      <w:r>
        <w:t xml:space="preserve"> </w:t>
      </w:r>
      <w:r>
        <w:rPr>
          <w:rFonts w:hint="cs"/>
          <w:rtl/>
        </w:rPr>
        <w:t>يرجى ملء النموذج على الرابط الموجود أعلاه للتصديق بنفسك على أن نشاطك التجاري هو نشاط تجاري مملوك لمجموعة متنوعة وتقديم أي مستندات داعمة إضافية.</w:t>
      </w:r>
      <w:r>
        <w:t xml:space="preserve"> </w:t>
      </w:r>
      <w:r>
        <w:rPr>
          <w:rFonts w:hint="cs"/>
          <w:rtl/>
        </w:rPr>
        <w:t xml:space="preserve">لأغراض طلب التأهيل هذا، </w:t>
      </w:r>
      <w:r>
        <w:rPr>
          <w:rFonts w:hint="cs"/>
          <w:b/>
          <w:bCs/>
          <w:rtl/>
        </w:rPr>
        <w:t xml:space="preserve">نحدد الشركات المملوكة لمختلف الشركات على أنها شركات صغيرة* </w:t>
      </w:r>
      <w:r>
        <w:rPr>
          <w:rFonts w:hint="cs"/>
          <w:b/>
          <w:bCs/>
          <w:i/>
          <w:iCs/>
          <w:rtl/>
        </w:rPr>
        <w:t>أو</w:t>
      </w:r>
      <w:r>
        <w:rPr>
          <w:rFonts w:hint="cs"/>
          <w:b/>
          <w:bCs/>
          <w:rtl/>
        </w:rPr>
        <w:t xml:space="preserve"> مملوكة للنساء أو الأقليات* أو أفراد </w:t>
      </w:r>
      <w:r>
        <w:rPr>
          <w:b/>
          <w:bCs/>
        </w:rPr>
        <w:t>LGBTQ</w:t>
      </w:r>
      <w:r>
        <w:rPr>
          <w:rFonts w:hint="cs"/>
          <w:b/>
          <w:bCs/>
          <w:rtl/>
        </w:rPr>
        <w:t>+ أو الأشخاص ذوي الإعاقة</w:t>
      </w:r>
      <w:r>
        <w:rPr>
          <w:rFonts w:hint="cs"/>
          <w:rtl/>
        </w:rPr>
        <w:t>.</w:t>
      </w:r>
      <w:r>
        <w:t xml:space="preserve"> </w:t>
      </w:r>
      <w:r>
        <w:rPr>
          <w:rFonts w:hint="cs"/>
          <w:rtl/>
        </w:rPr>
        <w:t>ستحصل الشركات التي تعتبر ضمن أي من هذه الفئات على نقاط إضافية على طلبها وفقًا لمعايير التسجيل أدناه.</w:t>
      </w:r>
    </w:p>
    <w:p w:rsidR="05F23847" w:rsidP="79B31648" w:rsidRDefault="05F23847" w14:paraId="68371108" w14:textId="0A4D532F">
      <w:pPr>
        <w:bidi/>
        <w:ind w:left="1080"/>
        <w:rPr>
          <w:rtl/>
        </w:rPr>
      </w:pPr>
      <w:r>
        <w:rPr>
          <w:rFonts w:hint="cs"/>
          <w:rtl/>
        </w:rPr>
        <w:t>*الشركات الصغيرة هي أي شركة يقل عدد موظفيها عن 100 موظف وتقل إيراداتها السنوية عن 8 ملايين دولار أمريكي</w:t>
      </w:r>
    </w:p>
    <w:p w:rsidR="61EB5D05" w:rsidP="79B31648" w:rsidRDefault="47FDD64F" w14:paraId="6139871D" w14:textId="783C26D7">
      <w:pPr>
        <w:bidi/>
        <w:ind w:left="1080"/>
        <w:rPr>
          <w:rtl/>
        </w:rPr>
      </w:pPr>
      <w:r>
        <w:rPr>
          <w:rFonts w:hint="cs"/>
          <w:rtl/>
        </w:rPr>
        <w:t>*الأقلية هي أي شخص ضمن مجموعة مهمشة، بما في ذلك الأقليات العرقية أو الإثنية أو الطبقية</w:t>
      </w:r>
    </w:p>
    <w:p w:rsidRPr="00331B95" w:rsidR="00766748" w:rsidP="001C7E53" w:rsidRDefault="00331B95" w14:paraId="717FD74C" w14:textId="03D2F4C7">
      <w:pPr>
        <w:pStyle w:val="Heading1"/>
        <w:bidi/>
        <w:rPr>
          <w:i/>
          <w:rtl/>
        </w:rPr>
      </w:pPr>
      <w:bookmarkStart w:name="_mz2qb3ux9hv4" w:id="50"/>
      <w:bookmarkStart w:name="_ai5adjrokm98" w:colFirst="0" w:colLast="0" w:id="51"/>
      <w:bookmarkStart w:name="_sce45h6ngfor" w:colFirst="0" w:colLast="0" w:id="52"/>
      <w:bookmarkStart w:name="_Toc148993315" w:id="53"/>
      <w:bookmarkEnd w:id="50"/>
      <w:bookmarkEnd w:id="51"/>
      <w:bookmarkEnd w:id="52"/>
      <w:r>
        <w:rPr>
          <w:rFonts w:hint="cs"/>
          <w:rtl/>
        </w:rPr>
        <w:t>4.</w:t>
      </w:r>
      <w:r>
        <w:t xml:space="preserve"> </w:t>
      </w:r>
      <w:r>
        <w:rPr>
          <w:rFonts w:hint="cs"/>
          <w:rtl/>
        </w:rPr>
        <w:t>معايير التقييم</w:t>
      </w:r>
      <w:bookmarkEnd w:id="53"/>
    </w:p>
    <w:p w:rsidRPr="00331B95" w:rsidR="00766748" w:rsidP="001C7E53" w:rsidRDefault="00331B95" w14:paraId="50737B70" w14:textId="6D4B5AFA">
      <w:pPr>
        <w:pStyle w:val="Heading2"/>
        <w:bidi/>
        <w:spacing w:before="240"/>
        <w:rPr>
          <w:i/>
          <w:rtl/>
        </w:rPr>
      </w:pPr>
      <w:bookmarkStart w:name="_1xbg97dpd2g2" w:id="54"/>
      <w:bookmarkStart w:name="_Toc148993316" w:id="55"/>
      <w:bookmarkEnd w:id="54"/>
      <w:r>
        <w:rPr>
          <w:rFonts w:hint="cs"/>
          <w:rtl/>
        </w:rPr>
        <w:t>4.1 السرية</w:t>
      </w:r>
      <w:bookmarkEnd w:id="55"/>
    </w:p>
    <w:p w:rsidRPr="00AA4FDB" w:rsidR="00766748" w:rsidP="00877546" w:rsidRDefault="004C5E14" w14:paraId="79536933" w14:textId="5053F0BB">
      <w:pPr>
        <w:bidi/>
        <w:rPr>
          <w:rtl/>
        </w:rPr>
      </w:pPr>
      <w:r>
        <w:rPr>
          <w:rFonts w:hint="cs"/>
          <w:rtl/>
        </w:rPr>
        <w:t>لا يجوز الكشف عن المعلومات المتعلقة بالموردين وتقييمهم ونتائجهم للموردين أو لأي أشخاص آخرين غير معنيين رسميًا بعملية التأهيل المسبق حتى يتم إخطار جميع الموردين بنتائج التأهيل المسبق.</w:t>
      </w:r>
      <w:r>
        <w:t xml:space="preserve"> </w:t>
      </w:r>
    </w:p>
    <w:p w:rsidRPr="00AA4FDB" w:rsidR="00766748" w:rsidP="00877546" w:rsidRDefault="00331B95" w14:paraId="0FF7D0DA" w14:textId="678D0BD3">
      <w:pPr>
        <w:pStyle w:val="Heading2"/>
        <w:bidi/>
        <w:rPr>
          <w:i/>
          <w:rtl/>
        </w:rPr>
      </w:pPr>
      <w:bookmarkStart w:name="_rwwm3bqiobmk" w:id="56"/>
      <w:bookmarkStart w:name="_Toc148993317" w:id="57"/>
      <w:bookmarkEnd w:id="56"/>
      <w:r>
        <w:rPr>
          <w:rFonts w:hint="cs"/>
          <w:rtl/>
        </w:rPr>
        <w:t>4.2 التقييم الفني للطلبات</w:t>
      </w:r>
      <w:bookmarkEnd w:id="57"/>
    </w:p>
    <w:p w:rsidRPr="00FC672C" w:rsidR="00766748" w:rsidP="00877546" w:rsidRDefault="00F63A9A" w14:paraId="3113F078" w14:textId="4F833C0A">
      <w:pPr>
        <w:bidi/>
        <w:rPr>
          <w:rtl/>
        </w:rPr>
      </w:pPr>
      <w:r>
        <w:rPr>
          <w:rFonts w:hint="cs"/>
          <w:rtl/>
        </w:rPr>
        <w:t xml:space="preserve">ستستخدم </w:t>
      </w:r>
      <w:r>
        <w:t>Mercy Corps</w:t>
      </w:r>
      <w:r>
        <w:rPr>
          <w:rFonts w:hint="cs"/>
          <w:rtl/>
        </w:rPr>
        <w:t xml:space="preserve"> المعايير والمتطلبات المحددة في الجدول أدناه.</w:t>
      </w:r>
      <w:r>
        <w:t xml:space="preserve"> </w:t>
      </w:r>
      <w:r>
        <w:rPr>
          <w:rFonts w:hint="cs"/>
          <w:rtl/>
        </w:rPr>
        <w:t>سيتم تقييم الطلبات المقدمة بشكل منفصل لكل فئة خدمة، مما يعني أن الشركات قد تكون مؤهلة مسبقًا لبعض فئات الخدمة دون غيرها.</w:t>
      </w:r>
      <w:r>
        <w:t xml:space="preserve"> </w:t>
      </w:r>
      <w:r>
        <w:rPr>
          <w:rFonts w:hint="cs"/>
          <w:rtl/>
        </w:rPr>
        <w:t xml:space="preserve">تحتفظ </w:t>
      </w:r>
      <w:r>
        <w:t>Mercy Corps</w:t>
      </w:r>
      <w:r>
        <w:rPr>
          <w:rFonts w:hint="cs"/>
          <w:rtl/>
        </w:rPr>
        <w:t xml:space="preserve"> بالحق في التجاوز عن الانحرافات البسيطة في الامتثال لمعايير التأهيل إذا لم تؤثر بشكل جوهري على القدرة الفنية والموارد المالية للمورد.</w:t>
      </w:r>
    </w:p>
    <w:p w:rsidR="00E221A3" w:rsidP="00877546" w:rsidRDefault="639BC145" w14:paraId="357F8EB4" w14:textId="56D5A6C1">
      <w:pPr>
        <w:bidi/>
        <w:rPr>
          <w:rtl/>
        </w:rPr>
      </w:pPr>
      <w:r>
        <w:rPr>
          <w:rFonts w:hint="cs"/>
          <w:rtl/>
        </w:rPr>
        <w:t>يتعين أن يمتثل بيان التأهيل للمعايير المنصوص عليها في طلب التأهيل هذا.</w:t>
      </w:r>
      <w:r>
        <w:t xml:space="preserve"> </w:t>
      </w:r>
      <w:r>
        <w:rPr>
          <w:rFonts w:hint="cs"/>
          <w:rtl/>
        </w:rPr>
        <w:t>سيتم تقييم كل عنصر من عناصر بيان التأهيل حسب ما هو موضح في القسم 3 لتحديد ما إذا كان يفي بالحد الأدنى من المعايير.</w:t>
      </w:r>
      <w:r>
        <w:t xml:space="preserve"> </w:t>
      </w:r>
      <w:r>
        <w:rPr>
          <w:rFonts w:hint="cs"/>
          <w:rtl/>
        </w:rPr>
        <w:t>ستتم إضافة جميع العروض التي تطابق أو تتجاوز الحد الأدنى من درجات النجاح المذكورة أدناه إلى مجموعة الموردين المؤهلين مسبقًا.</w:t>
      </w:r>
      <w:r>
        <w:t xml:space="preserve"> </w:t>
      </w:r>
      <w:r>
        <w:rPr>
          <w:rFonts w:hint="cs"/>
          <w:rtl/>
        </w:rPr>
        <w:t>قد يتم استبعاد عناصر بيان التأهيل التي لا تتوافق مع شروط طلب التأهيل، على سبيل الذكر لا التقييد، الحد الأدنى من المؤهلات وحدود عدد الصفحات والمحتوى.</w:t>
      </w:r>
      <w:r>
        <w:t xml:space="preserve"> </w:t>
      </w:r>
      <w:r>
        <w:rPr>
          <w:rFonts w:hint="cs"/>
          <w:rtl/>
        </w:rPr>
        <w:t>يتعين أن يحصل المورد على درجة النجاح حتى يكون مؤهلاً مسبقًا.</w:t>
      </w:r>
    </w:p>
    <w:p w:rsidR="00E221A3" w:rsidRDefault="00E221A3" w14:paraId="5D6B118E" w14:textId="77777777">
      <w:pPr>
        <w:jc w:val="left"/>
        <w:rPr>
          <w:rtl/>
        </w:rPr>
      </w:pPr>
      <w:r>
        <w:rPr>
          <w:rtl/>
        </w:rPr>
        <w:br w:type="page"/>
      </w:r>
    </w:p>
    <w:p w:rsidR="00766748" w:rsidP="00877546" w:rsidRDefault="00766748" w14:paraId="782FA4E4" w14:textId="77777777">
      <w:pPr>
        <w:bidi/>
        <w:rPr>
          <w:rtl/>
        </w:rPr>
      </w:pPr>
    </w:p>
    <w:p w:rsidR="000377D8" w:rsidP="000377D8" w:rsidRDefault="000377D8" w14:paraId="7DD865F9" w14:textId="22FA9334">
      <w:pPr>
        <w:pStyle w:val="Heading2"/>
        <w:bidi/>
        <w:rPr>
          <w:rtl/>
        </w:rPr>
      </w:pPr>
      <w:bookmarkStart w:name="_Toc148993318" w:id="58"/>
      <w:r>
        <w:rPr>
          <w:rFonts w:hint="cs"/>
          <w:rtl/>
        </w:rPr>
        <w:t>4.3 العناية الواجبة</w:t>
      </w:r>
      <w:bookmarkEnd w:id="58"/>
    </w:p>
    <w:p w:rsidR="5C8DC3C9" w:rsidRDefault="5C8DC3C9" w14:paraId="216799A4" w14:textId="5669C867">
      <w:pPr>
        <w:bidi/>
        <w:rPr>
          <w:rtl/>
        </w:rPr>
      </w:pPr>
      <w:r>
        <w:rPr>
          <w:rFonts w:hint="cs"/>
          <w:rtl/>
        </w:rPr>
        <w:t>ستمر الشركات التي اجتازت التقييم الفني بخطوات العناية الواجبة بما في ذلك 1) التحقق من مرجع العميل و 2) والتحقق من عدم الأهلية والامتثال.</w:t>
      </w:r>
    </w:p>
    <w:p w:rsidR="11D653CD" w:rsidP="00127143" w:rsidRDefault="11D653CD" w14:paraId="3BBA0490" w14:textId="78CC85CC">
      <w:pPr>
        <w:spacing w:after="0"/>
      </w:pPr>
    </w:p>
    <w:p w:rsidR="00127143" w:rsidP="00127143" w:rsidRDefault="2D3FE3C2" w14:paraId="242F6D65" w14:textId="72ED409E">
      <w:pPr>
        <w:bidi/>
        <w:jc w:val="center"/>
        <w:rPr>
          <w:b/>
          <w:bCs/>
          <w:sz w:val="24"/>
          <w:szCs w:val="24"/>
          <w:rtl/>
        </w:rPr>
      </w:pPr>
      <w:r>
        <w:rPr>
          <w:rFonts w:hint="cs"/>
          <w:b/>
          <w:bCs/>
          <w:sz w:val="24"/>
          <w:szCs w:val="24"/>
          <w:rtl/>
        </w:rPr>
        <w:t>معيار التقييم</w:t>
      </w:r>
    </w:p>
    <w:p w:rsidR="00127143" w:rsidP="00127143" w:rsidRDefault="00127143" w14:paraId="1DD45936" w14:textId="77777777">
      <w:pPr>
        <w:jc w:val="center"/>
        <w:rPr>
          <w:b/>
          <w:bCs/>
          <w:sz w:val="24"/>
          <w:szCs w:val="24"/>
        </w:rPr>
      </w:pPr>
    </w:p>
    <w:tbl>
      <w:tblPr>
        <w:bidiVisual/>
        <w:tblW w:w="0" w:type="auto"/>
        <w:tblLayout w:type="fixed"/>
        <w:tblLook w:val="06A0" w:firstRow="1" w:lastRow="0" w:firstColumn="1" w:lastColumn="0" w:noHBand="1" w:noVBand="1"/>
      </w:tblPr>
      <w:tblGrid>
        <w:gridCol w:w="1872"/>
        <w:gridCol w:w="1872"/>
        <w:gridCol w:w="1872"/>
        <w:gridCol w:w="1872"/>
        <w:gridCol w:w="1872"/>
      </w:tblGrid>
      <w:tr w:rsidR="11D653CD" w:rsidTr="11D653CD" w14:paraId="07D5CECF" w14:textId="77777777">
        <w:trPr>
          <w:trHeight w:val="570"/>
        </w:trPr>
        <w:tc>
          <w:tcPr>
            <w:tcW w:w="3744" w:type="dxa"/>
            <w:gridSpan w:val="2"/>
            <w:vMerge w:val="restar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54907215" w14:textId="33F4F1F0">
            <w:pPr>
              <w:bidi/>
              <w:spacing w:after="0"/>
              <w:jc w:val="center"/>
              <w:rPr>
                <w:rFonts w:eastAsia="Arial"/>
                <w:b/>
                <w:bCs/>
                <w:color w:val="000000" w:themeColor="text1"/>
                <w:rtl/>
              </w:rPr>
            </w:pPr>
            <w:r>
              <w:rPr>
                <w:rFonts w:hint="cs"/>
                <w:b/>
                <w:bCs/>
                <w:color w:val="000000" w:themeColor="text1"/>
                <w:rtl/>
              </w:rPr>
              <w:t>نظام إحراز النقاط العام</w:t>
            </w: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7A49CD9E" w14:textId="02AD9924">
            <w:pPr>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2070A6EC" w14:textId="0BB592FA">
            <w:pPr>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746D4E3F" w14:textId="7A1337DC">
            <w:pPr>
              <w:rPr>
                <w:rFonts w:eastAsia="Arial"/>
              </w:rPr>
            </w:pPr>
          </w:p>
        </w:tc>
      </w:tr>
      <w:tr w:rsidR="11D653CD" w:rsidTr="008046DF" w14:paraId="4BC41319" w14:textId="77777777">
        <w:trPr>
          <w:trHeight w:val="228"/>
        </w:trPr>
        <w:tc>
          <w:tcPr>
            <w:tcW w:w="3744" w:type="dxa"/>
            <w:gridSpan w:val="2"/>
            <w:vMerge/>
            <w:tcBorders>
              <w:left w:val="single" w:color="808080" w:themeColor="background1" w:themeShade="80" w:sz="0" w:space="0"/>
              <w:bottom w:val="single" w:color="808080" w:themeColor="background1" w:themeShade="80" w:sz="0" w:space="0"/>
              <w:right w:val="single" w:color="808080" w:themeColor="background1" w:themeShade="80" w:sz="0" w:space="0"/>
            </w:tcBorders>
            <w:vAlign w:val="center"/>
          </w:tcPr>
          <w:p w:rsidR="00271928" w:rsidRDefault="00271928" w14:paraId="68A2AB36" w14:textId="77777777"/>
        </w:tc>
        <w:tc>
          <w:tcPr>
            <w:tcW w:w="1872" w:type="dxa"/>
            <w:tcBorders>
              <w:top w:val="nil"/>
              <w:left w:val="nil"/>
              <w:bottom w:val="nil"/>
              <w:right w:val="nil"/>
            </w:tcBorders>
            <w:tcMar>
              <w:top w:w="15" w:type="dxa"/>
              <w:left w:w="15" w:type="dxa"/>
              <w:right w:w="15" w:type="dxa"/>
            </w:tcMar>
            <w:vAlign w:val="bottom"/>
          </w:tcPr>
          <w:p w:rsidR="11D653CD" w:rsidP="11D653CD" w:rsidRDefault="11D653CD" w14:paraId="350F3DAC" w14:textId="077031A4">
            <w:pPr>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7D7C8D5C" w14:textId="77289BBC">
            <w:pPr>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37D3D3FB" w14:textId="2266FE51">
            <w:pPr>
              <w:rPr>
                <w:rFonts w:eastAsia="Arial"/>
              </w:rPr>
            </w:pPr>
          </w:p>
        </w:tc>
      </w:tr>
      <w:tr w:rsidR="11D653CD" w:rsidTr="11D653CD" w14:paraId="171206B6" w14:textId="77777777">
        <w:trPr>
          <w:trHeight w:val="285"/>
        </w:trPr>
        <w:tc>
          <w:tcPr>
            <w:tcW w:w="1872" w:type="dxa"/>
            <w:tcBorders>
              <w:top w:val="nil"/>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55FA6733" w14:textId="477ADE06">
            <w:pPr>
              <w:bidi/>
              <w:spacing w:after="0"/>
              <w:jc w:val="center"/>
              <w:rPr>
                <w:rFonts w:eastAsia="Arial"/>
                <w:b/>
                <w:bCs/>
                <w:color w:val="000000" w:themeColor="text1"/>
                <w:rtl/>
              </w:rPr>
            </w:pPr>
            <w:r>
              <w:rPr>
                <w:rFonts w:hint="cs"/>
                <w:b/>
                <w:bCs/>
                <w:color w:val="000000" w:themeColor="text1"/>
                <w:rtl/>
              </w:rPr>
              <w:t>النقطة</w:t>
            </w:r>
          </w:p>
        </w:tc>
        <w:tc>
          <w:tcPr>
            <w:tcW w:w="1872" w:type="dxa"/>
            <w:tcBorders>
              <w:top w:val="nil"/>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13EAE0ED" w14:textId="2A9EBB7C">
            <w:pPr>
              <w:bidi/>
              <w:spacing w:after="0"/>
              <w:jc w:val="center"/>
              <w:rPr>
                <w:rFonts w:eastAsia="Arial"/>
                <w:b/>
                <w:bCs/>
                <w:color w:val="000000" w:themeColor="text1"/>
                <w:rtl/>
              </w:rPr>
            </w:pPr>
            <w:r>
              <w:rPr>
                <w:rFonts w:hint="cs"/>
                <w:b/>
                <w:bCs/>
                <w:color w:val="000000" w:themeColor="text1"/>
                <w:rtl/>
              </w:rPr>
              <w:t>الوصف</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6DFBE633" w14:textId="610681EA">
            <w:pPr>
              <w:bidi/>
              <w:spacing w:after="0"/>
              <w:jc w:val="center"/>
              <w:rPr>
                <w:rFonts w:eastAsia="Arial"/>
                <w:b/>
                <w:bCs/>
                <w:color w:val="000000" w:themeColor="text1"/>
                <w:rtl/>
              </w:rPr>
            </w:pPr>
            <w:r>
              <w:rPr>
                <w:rFonts w:hint="cs"/>
                <w:b/>
                <w:bCs/>
                <w:color w:val="000000" w:themeColor="text1"/>
                <w:rtl/>
              </w:rPr>
              <w:t>السبب المنطقي</w:t>
            </w:r>
          </w:p>
        </w:tc>
      </w:tr>
      <w:tr w:rsidR="11D653CD" w:rsidTr="11D653CD" w14:paraId="02B278BD"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216092D7" w14:textId="7C4BBA64">
            <w:pPr>
              <w:bidi/>
              <w:spacing w:after="0"/>
              <w:jc w:val="center"/>
              <w:rPr>
                <w:rFonts w:eastAsia="Arial"/>
                <w:b/>
                <w:bCs/>
                <w:color w:val="000000" w:themeColor="text1"/>
                <w:rtl/>
              </w:rPr>
            </w:pPr>
            <w:r>
              <w:rPr>
                <w:rFonts w:hint="cs"/>
                <w:b/>
                <w:bCs/>
                <w:color w:val="000000" w:themeColor="text1"/>
                <w:rtl/>
              </w:rPr>
              <w:t>1</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2FE87B31" w14:textId="50876668">
            <w:pPr>
              <w:bidi/>
              <w:spacing w:after="0"/>
              <w:jc w:val="center"/>
              <w:rPr>
                <w:rFonts w:eastAsia="Arial"/>
                <w:color w:val="000000" w:themeColor="text1"/>
                <w:rtl/>
              </w:rPr>
            </w:pPr>
            <w:r>
              <w:rPr>
                <w:rFonts w:hint="cs"/>
                <w:color w:val="000000" w:themeColor="text1"/>
                <w:rtl/>
              </w:rPr>
              <w:t>سيئ جدًا</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3CD717BB" w14:textId="00D49838">
            <w:pPr>
              <w:bidi/>
              <w:spacing w:after="0"/>
              <w:jc w:val="left"/>
              <w:rPr>
                <w:rFonts w:eastAsia="Arial"/>
                <w:color w:val="000000" w:themeColor="text1"/>
                <w:rtl/>
              </w:rPr>
            </w:pPr>
            <w:r>
              <w:rPr>
                <w:rFonts w:hint="cs"/>
                <w:color w:val="000000" w:themeColor="text1"/>
                <w:rtl/>
              </w:rPr>
              <w:t>لم يستوف أيًا من المعايير/الشروط المحددة</w:t>
            </w:r>
          </w:p>
        </w:tc>
      </w:tr>
      <w:tr w:rsidR="11D653CD" w:rsidTr="11D653CD" w14:paraId="3B06735D"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663C4262" w14:textId="7A854351">
            <w:pPr>
              <w:bidi/>
              <w:spacing w:after="0"/>
              <w:jc w:val="center"/>
              <w:rPr>
                <w:rFonts w:eastAsia="Arial"/>
                <w:b/>
                <w:bCs/>
                <w:color w:val="000000" w:themeColor="text1"/>
                <w:rtl/>
              </w:rPr>
            </w:pPr>
            <w:r>
              <w:rPr>
                <w:rFonts w:hint="cs"/>
                <w:b/>
                <w:bCs/>
                <w:color w:val="000000" w:themeColor="text1"/>
                <w:rtl/>
              </w:rPr>
              <w:t>2</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0DD4D5D0" w14:textId="46B972B4">
            <w:pPr>
              <w:bidi/>
              <w:spacing w:after="0"/>
              <w:jc w:val="center"/>
              <w:rPr>
                <w:rFonts w:eastAsia="Arial"/>
                <w:color w:val="000000" w:themeColor="text1"/>
                <w:rtl/>
              </w:rPr>
            </w:pPr>
            <w:r>
              <w:rPr>
                <w:rFonts w:hint="cs"/>
                <w:color w:val="000000" w:themeColor="text1"/>
                <w:rtl/>
              </w:rPr>
              <w:t>سيء</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73578EED" w14:textId="2D9650C7">
            <w:pPr>
              <w:bidi/>
              <w:spacing w:after="0"/>
              <w:jc w:val="left"/>
              <w:rPr>
                <w:rFonts w:eastAsia="Arial"/>
                <w:color w:val="000000" w:themeColor="text1"/>
                <w:rtl/>
              </w:rPr>
            </w:pPr>
            <w:r>
              <w:rPr>
                <w:rFonts w:hint="cs"/>
                <w:color w:val="000000" w:themeColor="text1"/>
                <w:rtl/>
              </w:rPr>
              <w:t>استوفى جوانب قليلة من المعايير المحددة</w:t>
            </w:r>
          </w:p>
        </w:tc>
      </w:tr>
      <w:tr w:rsidR="11D653CD" w:rsidTr="11D653CD" w14:paraId="42F810F7"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1DE7C75C" w14:textId="6D99AB5A">
            <w:pPr>
              <w:bidi/>
              <w:spacing w:after="0"/>
              <w:jc w:val="center"/>
              <w:rPr>
                <w:rFonts w:eastAsia="Arial"/>
                <w:b/>
                <w:bCs/>
                <w:color w:val="000000" w:themeColor="text1"/>
                <w:rtl/>
              </w:rPr>
            </w:pPr>
            <w:r>
              <w:rPr>
                <w:rFonts w:hint="cs"/>
                <w:b/>
                <w:bCs/>
                <w:color w:val="000000" w:themeColor="text1"/>
                <w:rtl/>
              </w:rPr>
              <w:t>3</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13FE6EA6" w14:textId="0B7B2BC2">
            <w:pPr>
              <w:bidi/>
              <w:spacing w:after="0"/>
              <w:jc w:val="center"/>
              <w:rPr>
                <w:rFonts w:eastAsia="Arial"/>
                <w:color w:val="000000" w:themeColor="text1"/>
                <w:rtl/>
              </w:rPr>
            </w:pPr>
            <w:r>
              <w:rPr>
                <w:rFonts w:hint="cs"/>
                <w:color w:val="000000" w:themeColor="text1"/>
                <w:rtl/>
              </w:rPr>
              <w:t>وافٍ</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3B515FB5" w14:textId="79C4845C">
            <w:pPr>
              <w:bidi/>
              <w:spacing w:after="0"/>
              <w:jc w:val="left"/>
              <w:rPr>
                <w:rFonts w:eastAsia="Arial"/>
                <w:color w:val="000000" w:themeColor="text1"/>
                <w:rtl/>
              </w:rPr>
            </w:pPr>
            <w:r>
              <w:rPr>
                <w:rFonts w:hint="cs"/>
                <w:color w:val="000000" w:themeColor="text1"/>
                <w:rtl/>
              </w:rPr>
              <w:t>مقبول؛ ويلبي بعض المتطلبات المذكورة</w:t>
            </w:r>
          </w:p>
        </w:tc>
      </w:tr>
      <w:tr w:rsidR="11D653CD" w:rsidTr="11D653CD" w14:paraId="7E604C0F"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05A4A012" w14:textId="53BD196F">
            <w:pPr>
              <w:bidi/>
              <w:spacing w:after="0"/>
              <w:jc w:val="center"/>
              <w:rPr>
                <w:rFonts w:eastAsia="Arial"/>
                <w:b/>
                <w:bCs/>
                <w:color w:val="000000" w:themeColor="text1"/>
                <w:rtl/>
              </w:rPr>
            </w:pPr>
            <w:r>
              <w:rPr>
                <w:rFonts w:hint="cs"/>
                <w:b/>
                <w:bCs/>
                <w:color w:val="000000" w:themeColor="text1"/>
                <w:rtl/>
              </w:rPr>
              <w:t>4</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6BD3A063" w14:textId="3DDC88AE">
            <w:pPr>
              <w:bidi/>
              <w:spacing w:after="0"/>
              <w:jc w:val="center"/>
              <w:rPr>
                <w:rFonts w:eastAsia="Arial"/>
                <w:color w:val="000000" w:themeColor="text1"/>
                <w:rtl/>
              </w:rPr>
            </w:pPr>
            <w:r>
              <w:rPr>
                <w:rFonts w:hint="cs"/>
                <w:color w:val="000000" w:themeColor="text1"/>
                <w:rtl/>
              </w:rPr>
              <w:t>جيد</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291B09AA" w14:textId="157CD76E">
            <w:pPr>
              <w:bidi/>
              <w:spacing w:after="0"/>
              <w:jc w:val="left"/>
              <w:rPr>
                <w:rFonts w:eastAsia="Arial"/>
                <w:color w:val="000000" w:themeColor="text1"/>
                <w:rtl/>
              </w:rPr>
            </w:pPr>
            <w:r>
              <w:rPr>
                <w:rFonts w:hint="cs"/>
                <w:color w:val="000000" w:themeColor="text1"/>
                <w:rtl/>
              </w:rPr>
              <w:t>يلبي جميع المتطلبات ولكن هناك مجالاً للتحسين</w:t>
            </w:r>
          </w:p>
        </w:tc>
      </w:tr>
      <w:tr w:rsidR="11D653CD" w:rsidTr="11D653CD" w14:paraId="2E9F5524"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66BED243" w14:textId="590E95D6">
            <w:pPr>
              <w:bidi/>
              <w:spacing w:after="0"/>
              <w:jc w:val="center"/>
              <w:rPr>
                <w:rFonts w:eastAsia="Arial"/>
                <w:b/>
                <w:bCs/>
                <w:color w:val="000000" w:themeColor="text1"/>
                <w:rtl/>
              </w:rPr>
            </w:pPr>
            <w:r>
              <w:rPr>
                <w:rFonts w:hint="cs"/>
                <w:b/>
                <w:bCs/>
                <w:color w:val="000000" w:themeColor="text1"/>
                <w:rtl/>
              </w:rPr>
              <w:t>5</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023C3600" w14:textId="5B71D40F">
            <w:pPr>
              <w:bidi/>
              <w:spacing w:after="0"/>
              <w:jc w:val="center"/>
              <w:rPr>
                <w:rFonts w:eastAsia="Arial"/>
                <w:color w:val="000000" w:themeColor="text1"/>
                <w:rtl/>
              </w:rPr>
            </w:pPr>
            <w:r>
              <w:rPr>
                <w:rFonts w:hint="cs"/>
                <w:color w:val="000000" w:themeColor="text1"/>
                <w:rtl/>
              </w:rPr>
              <w:t>ممتاز</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46FCA1FA" w14:textId="63C201AA">
            <w:pPr>
              <w:bidi/>
              <w:spacing w:after="0"/>
              <w:jc w:val="left"/>
              <w:rPr>
                <w:rFonts w:eastAsia="Arial"/>
                <w:color w:val="000000" w:themeColor="text1"/>
                <w:rtl/>
              </w:rPr>
            </w:pPr>
            <w:r>
              <w:rPr>
                <w:rFonts w:hint="cs"/>
                <w:color w:val="000000" w:themeColor="text1"/>
                <w:rtl/>
              </w:rPr>
              <w:t>يتجاوز جميع المتطلبات مع وجود مجال ضئيل أو معدوم للتحسين</w:t>
            </w:r>
          </w:p>
        </w:tc>
      </w:tr>
    </w:tbl>
    <w:p w:rsidR="003F5030" w:rsidP="00127143" w:rsidRDefault="003F5030" w14:paraId="5881C035" w14:textId="77777777">
      <w:pPr>
        <w:rPr>
          <w:b/>
          <w:bCs/>
          <w:sz w:val="24"/>
          <w:szCs w:val="24"/>
        </w:rPr>
      </w:pPr>
    </w:p>
    <w:p w:rsidR="00127143" w:rsidP="00127143" w:rsidRDefault="00127143" w14:paraId="70209BDF" w14:textId="77777777">
      <w:pPr>
        <w:rPr>
          <w:b/>
          <w:bCs/>
          <w:sz w:val="24"/>
          <w:szCs w:val="24"/>
        </w:rPr>
      </w:pPr>
    </w:p>
    <w:tbl>
      <w:tblPr>
        <w:tblStyle w:val="TableGrid"/>
        <w:bidiVisual/>
        <w:tblW w:w="11363" w:type="dxa"/>
        <w:tblInd w:w="-882" w:type="dxa"/>
        <w:tblLook w:val="04A0" w:firstRow="1" w:lastRow="0" w:firstColumn="1" w:lastColumn="0" w:noHBand="0" w:noVBand="1"/>
      </w:tblPr>
      <w:tblGrid>
        <w:gridCol w:w="571"/>
        <w:gridCol w:w="2004"/>
        <w:gridCol w:w="1813"/>
        <w:gridCol w:w="4740"/>
        <w:gridCol w:w="1200"/>
        <w:gridCol w:w="1035"/>
      </w:tblGrid>
      <w:tr w:rsidR="00997EB7" w:rsidTr="4B3C5F0F" w14:paraId="38D5AC4A" w14:textId="77777777">
        <w:tc>
          <w:tcPr>
            <w:tcW w:w="571" w:type="dxa"/>
            <w:shd w:val="clear" w:color="auto" w:fill="DBE5F1" w:themeFill="accent1" w:themeFillTint="33"/>
            <w:vAlign w:val="center"/>
          </w:tcPr>
          <w:p w:rsidRPr="00F56D18" w:rsidR="00997EB7" w:rsidP="00C61013" w:rsidRDefault="4333B1D2" w14:paraId="7FB29298" w14:textId="23EB3A80">
            <w:pPr>
              <w:bidi/>
              <w:jc w:val="center"/>
              <w:rPr>
                <w:b/>
                <w:bCs/>
                <w:rtl/>
              </w:rPr>
            </w:pPr>
            <w:r>
              <w:rPr>
                <w:rFonts w:hint="cs"/>
                <w:b/>
                <w:bCs/>
                <w:rtl/>
              </w:rPr>
              <w:t>الرقم</w:t>
            </w:r>
          </w:p>
        </w:tc>
        <w:tc>
          <w:tcPr>
            <w:tcW w:w="2004" w:type="dxa"/>
            <w:shd w:val="clear" w:color="auto" w:fill="DBE5F1" w:themeFill="accent1" w:themeFillTint="33"/>
            <w:vAlign w:val="center"/>
          </w:tcPr>
          <w:p w:rsidRPr="00F56D18" w:rsidR="00997EB7" w:rsidP="00C61013" w:rsidRDefault="00997EB7" w14:paraId="00AEC789" w14:textId="3F762561">
            <w:pPr>
              <w:bidi/>
              <w:jc w:val="center"/>
              <w:rPr>
                <w:b/>
                <w:bCs/>
                <w:rtl/>
              </w:rPr>
            </w:pPr>
            <w:r>
              <w:rPr>
                <w:rFonts w:hint="cs"/>
                <w:b/>
                <w:bCs/>
                <w:rtl/>
              </w:rPr>
              <w:t>المعايير</w:t>
            </w:r>
          </w:p>
        </w:tc>
        <w:tc>
          <w:tcPr>
            <w:tcW w:w="1813" w:type="dxa"/>
            <w:shd w:val="clear" w:color="auto" w:fill="DBE5F1" w:themeFill="accent1" w:themeFillTint="33"/>
            <w:vAlign w:val="center"/>
          </w:tcPr>
          <w:p w:rsidRPr="00F56D18" w:rsidR="00997EB7" w:rsidP="00C61013" w:rsidRDefault="00997EB7" w14:paraId="4C2995FB" w14:textId="2B1B98CB">
            <w:pPr>
              <w:bidi/>
              <w:jc w:val="center"/>
              <w:rPr>
                <w:b/>
                <w:bCs/>
                <w:rtl/>
              </w:rPr>
            </w:pPr>
            <w:r>
              <w:rPr>
                <w:rFonts w:hint="cs"/>
                <w:b/>
                <w:bCs/>
                <w:rtl/>
              </w:rPr>
              <w:t>وسائل التحقق</w:t>
            </w:r>
          </w:p>
        </w:tc>
        <w:tc>
          <w:tcPr>
            <w:tcW w:w="4740" w:type="dxa"/>
            <w:shd w:val="clear" w:color="auto" w:fill="DBE5F1" w:themeFill="accent1" w:themeFillTint="33"/>
            <w:vAlign w:val="center"/>
          </w:tcPr>
          <w:p w:rsidRPr="00F56D18" w:rsidR="00997EB7" w:rsidP="00C61013" w:rsidRDefault="00997EB7" w14:paraId="726B9566" w14:textId="0D56CB6F">
            <w:pPr>
              <w:bidi/>
              <w:jc w:val="center"/>
              <w:rPr>
                <w:b/>
                <w:bCs/>
                <w:rtl/>
              </w:rPr>
            </w:pPr>
            <w:r>
              <w:rPr>
                <w:rFonts w:hint="cs"/>
                <w:b/>
                <w:bCs/>
                <w:rtl/>
              </w:rPr>
              <w:t>التعريف/المتطلبات</w:t>
            </w:r>
          </w:p>
        </w:tc>
        <w:tc>
          <w:tcPr>
            <w:tcW w:w="1200" w:type="dxa"/>
            <w:shd w:val="clear" w:color="auto" w:fill="DBE5F1" w:themeFill="accent1" w:themeFillTint="33"/>
            <w:vAlign w:val="center"/>
          </w:tcPr>
          <w:p w:rsidRPr="00F56D18" w:rsidR="00997EB7" w:rsidP="00C61013" w:rsidRDefault="419658FF" w14:paraId="244F5FD8" w14:textId="3A289D53">
            <w:pPr>
              <w:bidi/>
              <w:jc w:val="center"/>
              <w:rPr>
                <w:b/>
                <w:bCs/>
                <w:rtl/>
              </w:rPr>
            </w:pPr>
            <w:r>
              <w:rPr>
                <w:rFonts w:hint="cs"/>
                <w:b/>
                <w:bCs/>
                <w:rtl/>
              </w:rPr>
              <w:t>الحد الأدنى للدرجة المطلوبة</w:t>
            </w:r>
          </w:p>
        </w:tc>
        <w:tc>
          <w:tcPr>
            <w:tcW w:w="1035" w:type="dxa"/>
            <w:shd w:val="clear" w:color="auto" w:fill="DBE5F1" w:themeFill="accent1" w:themeFillTint="33"/>
            <w:vAlign w:val="center"/>
          </w:tcPr>
          <w:p w:rsidRPr="00F56D18" w:rsidR="00997EB7" w:rsidP="00C61013" w:rsidRDefault="00997EB7" w14:paraId="141CA9A1" w14:textId="522C2820">
            <w:pPr>
              <w:bidi/>
              <w:jc w:val="center"/>
              <w:rPr>
                <w:b/>
                <w:bCs/>
                <w:rtl/>
              </w:rPr>
            </w:pPr>
            <w:r>
              <w:rPr>
                <w:rFonts w:hint="cs"/>
                <w:b/>
                <w:bCs/>
                <w:rtl/>
              </w:rPr>
              <w:t>الثِقل</w:t>
            </w:r>
          </w:p>
        </w:tc>
      </w:tr>
      <w:tr w:rsidR="00997EB7" w:rsidTr="4B3C5F0F" w14:paraId="35997EA1" w14:textId="77777777">
        <w:tc>
          <w:tcPr>
            <w:tcW w:w="571" w:type="dxa"/>
            <w:shd w:val="clear" w:color="auto" w:fill="DBE5F1" w:themeFill="accent1" w:themeFillTint="33"/>
            <w:vAlign w:val="center"/>
          </w:tcPr>
          <w:p w:rsidRPr="00F56D18" w:rsidR="00997EB7" w:rsidP="00C22D16" w:rsidRDefault="00997EB7" w14:paraId="783F781C" w14:textId="33CFF7FB">
            <w:pPr>
              <w:bidi/>
              <w:jc w:val="center"/>
              <w:rPr>
                <w:b/>
                <w:bCs/>
                <w:rtl/>
              </w:rPr>
            </w:pPr>
            <w:r>
              <w:rPr>
                <w:rFonts w:hint="cs"/>
                <w:b/>
                <w:bCs/>
                <w:rtl/>
              </w:rPr>
              <w:t>1</w:t>
            </w:r>
          </w:p>
        </w:tc>
        <w:tc>
          <w:tcPr>
            <w:tcW w:w="2004" w:type="dxa"/>
            <w:shd w:val="clear" w:color="auto" w:fill="DBE5F1" w:themeFill="accent1" w:themeFillTint="33"/>
          </w:tcPr>
          <w:p w:rsidRPr="00F56D18" w:rsidR="00997EB7" w:rsidP="00C22D16" w:rsidRDefault="00997EB7" w14:paraId="35EFB339" w14:textId="71F3BC9D">
            <w:pPr>
              <w:bidi/>
              <w:jc w:val="left"/>
              <w:rPr>
                <w:b/>
                <w:bCs/>
                <w:rtl/>
              </w:rPr>
            </w:pPr>
            <w:r>
              <w:rPr>
                <w:rFonts w:hint="cs"/>
                <w:b/>
                <w:bCs/>
                <w:rtl/>
              </w:rPr>
              <w:t>قدرة المؤسسة</w:t>
            </w:r>
          </w:p>
        </w:tc>
        <w:tc>
          <w:tcPr>
            <w:tcW w:w="1813" w:type="dxa"/>
            <w:shd w:val="clear" w:color="auto" w:fill="DBE5F1" w:themeFill="accent1" w:themeFillTint="33"/>
          </w:tcPr>
          <w:p w:rsidR="00997EB7" w:rsidP="00877546" w:rsidRDefault="00997EB7" w14:paraId="47BB5EA9" w14:textId="0E1AEF7E">
            <w:pPr>
              <w:bidi/>
              <w:rPr>
                <w:rtl/>
              </w:rPr>
            </w:pPr>
            <w:r>
              <w:rPr>
                <w:rFonts w:hint="cs"/>
                <w:rtl/>
              </w:rPr>
              <w:t>خطاب تعريف</w:t>
            </w:r>
          </w:p>
        </w:tc>
        <w:tc>
          <w:tcPr>
            <w:tcW w:w="4740" w:type="dxa"/>
            <w:shd w:val="clear" w:color="auto" w:fill="DBE5F1" w:themeFill="accent1" w:themeFillTint="33"/>
          </w:tcPr>
          <w:p w:rsidR="00997EB7" w:rsidP="00F56D18" w:rsidRDefault="00997EB7" w14:paraId="7A2B41C6" w14:textId="34523881">
            <w:pPr>
              <w:bidi/>
              <w:rPr>
                <w:rtl/>
              </w:rPr>
            </w:pPr>
            <w:r>
              <w:rPr>
                <w:rFonts w:hint="cs"/>
                <w:rtl/>
              </w:rPr>
              <w:t xml:space="preserve">تتوافق مجالات الاهتمام والخبرة العامة للشركة مع واحدة أو أكثر من الخدمات المطلوبة في </w:t>
            </w:r>
            <w:r>
              <w:t>RFQ</w:t>
            </w:r>
            <w:r>
              <w:rPr>
                <w:rFonts w:hint="cs"/>
                <w:rtl/>
              </w:rPr>
              <w:t xml:space="preserve"> هذا؛ الشركة لديها خبرة في العمل في السياقات الإنسانية أو الإنمائية وتنقل الإلمام والخبرة بالخدمات الموضحة في </w:t>
            </w:r>
            <w:r>
              <w:t>RFQ</w:t>
            </w:r>
            <w:r>
              <w:rPr>
                <w:rFonts w:hint="cs"/>
                <w:rtl/>
              </w:rPr>
              <w:t xml:space="preserve">؛ الشركة لديها خبرة في بلدين أو أكثر تعمل فيها </w:t>
            </w:r>
            <w:r>
              <w:t>Mercy Corps</w:t>
            </w:r>
            <w:r>
              <w:rPr>
                <w:rFonts w:hint="cs"/>
                <w:rtl/>
              </w:rPr>
              <w:t>.</w:t>
            </w:r>
          </w:p>
        </w:tc>
        <w:tc>
          <w:tcPr>
            <w:tcW w:w="1200" w:type="dxa"/>
            <w:shd w:val="clear" w:color="auto" w:fill="DBE5F1" w:themeFill="accent1" w:themeFillTint="33"/>
            <w:vAlign w:val="center"/>
          </w:tcPr>
          <w:p w:rsidR="00997EB7" w:rsidP="00F56D18" w:rsidRDefault="652E6087" w14:paraId="68873499" w14:textId="45755D90">
            <w:pPr>
              <w:bidi/>
              <w:jc w:val="center"/>
              <w:rPr>
                <w:rtl/>
              </w:rPr>
            </w:pPr>
            <w:r>
              <w:rPr>
                <w:rFonts w:hint="cs"/>
                <w:rtl/>
              </w:rPr>
              <w:t>غير محدد</w:t>
            </w:r>
          </w:p>
        </w:tc>
        <w:tc>
          <w:tcPr>
            <w:tcW w:w="1035" w:type="dxa"/>
            <w:shd w:val="clear" w:color="auto" w:fill="DBE5F1" w:themeFill="accent1" w:themeFillTint="33"/>
            <w:vAlign w:val="center"/>
          </w:tcPr>
          <w:p w:rsidR="00997EB7" w:rsidP="00F56D18" w:rsidRDefault="48DCF2EF" w14:paraId="25F9D289" w14:textId="621A0DB7">
            <w:pPr>
              <w:bidi/>
              <w:jc w:val="center"/>
              <w:rPr>
                <w:rtl/>
              </w:rPr>
            </w:pPr>
            <w:r>
              <w:rPr>
                <w:rFonts w:hint="cs"/>
                <w:rtl/>
              </w:rPr>
              <w:t>10%</w:t>
            </w:r>
          </w:p>
        </w:tc>
      </w:tr>
      <w:tr w:rsidR="00997EB7" w:rsidTr="4B3C5F0F" w14:paraId="143E05F8" w14:textId="77777777">
        <w:tc>
          <w:tcPr>
            <w:tcW w:w="571" w:type="dxa"/>
            <w:shd w:val="clear" w:color="auto" w:fill="DBE5F1" w:themeFill="accent1" w:themeFillTint="33"/>
            <w:vAlign w:val="center"/>
          </w:tcPr>
          <w:p w:rsidRPr="00F56D18" w:rsidR="00997EB7" w:rsidP="00C22D16" w:rsidRDefault="00997EB7" w14:paraId="5C9BBC5B" w14:textId="4C692822">
            <w:pPr>
              <w:bidi/>
              <w:jc w:val="center"/>
              <w:rPr>
                <w:b/>
                <w:bCs/>
                <w:rtl/>
              </w:rPr>
            </w:pPr>
            <w:r>
              <w:rPr>
                <w:rFonts w:hint="cs"/>
                <w:b/>
                <w:bCs/>
                <w:rtl/>
              </w:rPr>
              <w:t>2</w:t>
            </w:r>
          </w:p>
        </w:tc>
        <w:tc>
          <w:tcPr>
            <w:tcW w:w="2004" w:type="dxa"/>
            <w:shd w:val="clear" w:color="auto" w:fill="DBE5F1" w:themeFill="accent1" w:themeFillTint="33"/>
          </w:tcPr>
          <w:p w:rsidRPr="00F56D18" w:rsidR="00997EB7" w:rsidP="00C22D16" w:rsidRDefault="00997EB7" w14:paraId="5D95CF0A" w14:textId="00DA5682">
            <w:pPr>
              <w:bidi/>
              <w:jc w:val="left"/>
              <w:rPr>
                <w:b/>
                <w:bCs/>
                <w:rtl/>
              </w:rPr>
            </w:pPr>
            <w:r>
              <w:rPr>
                <w:rFonts w:hint="cs"/>
                <w:b/>
                <w:bCs/>
                <w:rtl/>
              </w:rPr>
              <w:t>الكفاءة الفنية</w:t>
            </w:r>
          </w:p>
        </w:tc>
        <w:tc>
          <w:tcPr>
            <w:tcW w:w="1813" w:type="dxa"/>
            <w:shd w:val="clear" w:color="auto" w:fill="DBE5F1" w:themeFill="accent1" w:themeFillTint="33"/>
          </w:tcPr>
          <w:p w:rsidR="00997EB7" w:rsidP="00877546" w:rsidRDefault="00997EB7" w14:paraId="5734A69F" w14:textId="4A60D816">
            <w:pPr>
              <w:bidi/>
              <w:rPr>
                <w:rtl/>
              </w:rPr>
            </w:pPr>
            <w:r>
              <w:rPr>
                <w:rFonts w:hint="cs"/>
                <w:rtl/>
              </w:rPr>
              <w:t>العرض الفني</w:t>
            </w:r>
          </w:p>
        </w:tc>
        <w:tc>
          <w:tcPr>
            <w:tcW w:w="4740" w:type="dxa"/>
            <w:shd w:val="clear" w:color="auto" w:fill="DBE5F1" w:themeFill="accent1" w:themeFillTint="33"/>
          </w:tcPr>
          <w:p w:rsidR="00997EB7" w:rsidP="00F56D18" w:rsidRDefault="00A07173" w14:paraId="19E9027F" w14:textId="615D6CBE">
            <w:pPr>
              <w:bidi/>
              <w:rPr>
                <w:rtl/>
              </w:rPr>
            </w:pPr>
            <w:r>
              <w:rPr>
                <w:rFonts w:hint="cs"/>
                <w:rtl/>
              </w:rPr>
              <w:t>العرض الفني للشركة واضح ومفصل ومنطقي ومناسب لنطاق العمل المقدم.</w:t>
            </w:r>
            <w:r>
              <w:t xml:space="preserve"> </w:t>
            </w:r>
            <w:r>
              <w:rPr>
                <w:rFonts w:hint="cs"/>
                <w:rtl/>
              </w:rPr>
              <w:t xml:space="preserve">تُظهر الشركة الكفاءة الفنية في فئة الخدمة وهي مجهزة جيدًا لتقديم الدعم لفريق </w:t>
            </w:r>
            <w:r>
              <w:t>Mercy Corps</w:t>
            </w:r>
            <w:r>
              <w:rPr>
                <w:rFonts w:hint="cs"/>
                <w:rtl/>
              </w:rPr>
              <w:t xml:space="preserve"> من خلال تقديم القليل من التوجيه أو من دون توجيه نهائيًا من فرق </w:t>
            </w:r>
            <w:r>
              <w:t>Mercy Corps</w:t>
            </w:r>
            <w:r>
              <w:rPr>
                <w:rFonts w:hint="cs"/>
                <w:rtl/>
              </w:rPr>
              <w:t>.</w:t>
            </w:r>
          </w:p>
        </w:tc>
        <w:tc>
          <w:tcPr>
            <w:tcW w:w="1200" w:type="dxa"/>
            <w:shd w:val="clear" w:color="auto" w:fill="DBE5F1" w:themeFill="accent1" w:themeFillTint="33"/>
            <w:vAlign w:val="center"/>
          </w:tcPr>
          <w:p w:rsidR="00997EB7" w:rsidP="00F56D18" w:rsidRDefault="42BE4510" w14:paraId="1B1188B9" w14:textId="1083187B">
            <w:pPr>
              <w:bidi/>
              <w:jc w:val="center"/>
              <w:rPr>
                <w:rtl/>
              </w:rPr>
            </w:pPr>
            <w:r>
              <w:rPr>
                <w:rFonts w:hint="cs"/>
                <w:rtl/>
              </w:rPr>
              <w:t>2 / 5</w:t>
            </w:r>
          </w:p>
        </w:tc>
        <w:tc>
          <w:tcPr>
            <w:tcW w:w="1035" w:type="dxa"/>
            <w:shd w:val="clear" w:color="auto" w:fill="DBE5F1" w:themeFill="accent1" w:themeFillTint="33"/>
            <w:vAlign w:val="center"/>
          </w:tcPr>
          <w:p w:rsidR="00997EB7" w:rsidP="00F56D18" w:rsidRDefault="48DCF2EF" w14:paraId="0AB6D8BC" w14:textId="146C1287">
            <w:pPr>
              <w:bidi/>
              <w:jc w:val="center"/>
              <w:rPr>
                <w:rtl/>
              </w:rPr>
            </w:pPr>
            <w:r>
              <w:rPr>
                <w:rFonts w:hint="cs"/>
                <w:rtl/>
              </w:rPr>
              <w:t>25%</w:t>
            </w:r>
          </w:p>
        </w:tc>
      </w:tr>
      <w:tr w:rsidR="00997EB7" w:rsidTr="4B3C5F0F" w14:paraId="6AEB5471" w14:textId="77777777">
        <w:tc>
          <w:tcPr>
            <w:tcW w:w="571" w:type="dxa"/>
            <w:shd w:val="clear" w:color="auto" w:fill="DBE5F1" w:themeFill="accent1" w:themeFillTint="33"/>
            <w:vAlign w:val="center"/>
          </w:tcPr>
          <w:p w:rsidRPr="00F56D18" w:rsidR="00997EB7" w:rsidP="00C22D16" w:rsidRDefault="00997EB7" w14:paraId="2A77C87F" w14:textId="793572EB">
            <w:pPr>
              <w:bidi/>
              <w:jc w:val="center"/>
              <w:rPr>
                <w:b/>
                <w:bCs/>
                <w:rtl/>
              </w:rPr>
            </w:pPr>
            <w:r>
              <w:rPr>
                <w:rFonts w:hint="cs"/>
                <w:b/>
                <w:bCs/>
                <w:rtl/>
              </w:rPr>
              <w:t>3</w:t>
            </w:r>
          </w:p>
        </w:tc>
        <w:tc>
          <w:tcPr>
            <w:tcW w:w="2004" w:type="dxa"/>
            <w:shd w:val="clear" w:color="auto" w:fill="DBE5F1" w:themeFill="accent1" w:themeFillTint="33"/>
          </w:tcPr>
          <w:p w:rsidRPr="00F56D18" w:rsidR="00997EB7" w:rsidP="00C22D16" w:rsidRDefault="4B8ECE51" w14:paraId="50537BF7" w14:textId="40378A2F">
            <w:pPr>
              <w:bidi/>
              <w:jc w:val="left"/>
              <w:rPr>
                <w:b/>
                <w:bCs/>
                <w:rtl/>
              </w:rPr>
            </w:pPr>
            <w:r>
              <w:rPr>
                <w:rFonts w:hint="cs"/>
                <w:b/>
                <w:bCs/>
                <w:rtl/>
              </w:rPr>
              <w:t>الموظفين</w:t>
            </w:r>
          </w:p>
        </w:tc>
        <w:tc>
          <w:tcPr>
            <w:tcW w:w="1813" w:type="dxa"/>
            <w:shd w:val="clear" w:color="auto" w:fill="DBE5F1" w:themeFill="accent1" w:themeFillTint="33"/>
          </w:tcPr>
          <w:p w:rsidR="00997EB7" w:rsidP="00877546" w:rsidRDefault="00997EB7" w14:paraId="2DC785AD" w14:textId="00E4E0AF">
            <w:pPr>
              <w:bidi/>
              <w:rPr>
                <w:rtl/>
              </w:rPr>
            </w:pPr>
            <w:r>
              <w:rPr>
                <w:rFonts w:hint="cs"/>
                <w:rtl/>
              </w:rPr>
              <w:t>السير الذاتية للموظفين</w:t>
            </w:r>
          </w:p>
        </w:tc>
        <w:tc>
          <w:tcPr>
            <w:tcW w:w="4740" w:type="dxa"/>
            <w:shd w:val="clear" w:color="auto" w:fill="DBE5F1" w:themeFill="accent1" w:themeFillTint="33"/>
          </w:tcPr>
          <w:p w:rsidR="00997EB7" w:rsidP="00F56D18" w:rsidRDefault="005A762E" w14:paraId="5A601A9C" w14:textId="709B0AFF">
            <w:pPr>
              <w:bidi/>
              <w:rPr>
                <w:rtl/>
              </w:rPr>
            </w:pPr>
            <w:r>
              <w:rPr>
                <w:rFonts w:hint="cs"/>
                <w:rtl/>
              </w:rPr>
              <w:t xml:space="preserve">تمتلك الشركة موظفين حاليين أو قابلين للنشر أو موظفين محليين مناسبين تمامًا لنطاق العمل التجريبي؛ تُظهر السير الذاتية مستوى مناسب من الخبرة ذات الصلة بنطاق العمل المقدم؛ يتمتع الموظفون بالمهارات اللغوية والتقنية المناسبة على النحو المحدد في </w:t>
            </w:r>
            <w:r>
              <w:t>SoW</w:t>
            </w:r>
            <w:r>
              <w:rPr>
                <w:rFonts w:hint="cs"/>
                <w:rtl/>
              </w:rPr>
              <w:t xml:space="preserve"> بالإضافة إلى الخبرة في العمل في واحدة أو أكثر من بلدان </w:t>
            </w:r>
            <w:r>
              <w:t>Mercy Corps</w:t>
            </w:r>
          </w:p>
        </w:tc>
        <w:tc>
          <w:tcPr>
            <w:tcW w:w="1200" w:type="dxa"/>
            <w:shd w:val="clear" w:color="auto" w:fill="DBE5F1" w:themeFill="accent1" w:themeFillTint="33"/>
            <w:vAlign w:val="center"/>
          </w:tcPr>
          <w:p w:rsidR="00997EB7" w:rsidP="00F56D18" w:rsidRDefault="2DAD5FD9" w14:paraId="33E9A791" w14:textId="6BDC8F12">
            <w:pPr>
              <w:bidi/>
              <w:jc w:val="center"/>
              <w:rPr>
                <w:rtl/>
              </w:rPr>
            </w:pPr>
            <w:r>
              <w:rPr>
                <w:rFonts w:hint="cs"/>
                <w:rtl/>
              </w:rPr>
              <w:t>2 / 5</w:t>
            </w:r>
          </w:p>
        </w:tc>
        <w:tc>
          <w:tcPr>
            <w:tcW w:w="1035" w:type="dxa"/>
            <w:shd w:val="clear" w:color="auto" w:fill="DBE5F1" w:themeFill="accent1" w:themeFillTint="33"/>
            <w:vAlign w:val="center"/>
          </w:tcPr>
          <w:p w:rsidR="00997EB7" w:rsidP="00F56D18" w:rsidRDefault="48DCF2EF" w14:paraId="25CE37CD" w14:textId="255839ED">
            <w:pPr>
              <w:bidi/>
              <w:jc w:val="center"/>
              <w:rPr>
                <w:rtl/>
              </w:rPr>
            </w:pPr>
            <w:r>
              <w:rPr>
                <w:rFonts w:hint="cs"/>
                <w:rtl/>
              </w:rPr>
              <w:t>15%</w:t>
            </w:r>
          </w:p>
        </w:tc>
      </w:tr>
      <w:tr w:rsidR="00997EB7" w:rsidTr="4B3C5F0F" w14:paraId="2D4AF4B4" w14:textId="77777777">
        <w:tc>
          <w:tcPr>
            <w:tcW w:w="571" w:type="dxa"/>
            <w:shd w:val="clear" w:color="auto" w:fill="DBE5F1" w:themeFill="accent1" w:themeFillTint="33"/>
            <w:vAlign w:val="center"/>
          </w:tcPr>
          <w:p w:rsidRPr="00F56D18" w:rsidR="00997EB7" w:rsidP="00C22D16" w:rsidRDefault="00997EB7" w14:paraId="61135E32" w14:textId="1286A805">
            <w:pPr>
              <w:bidi/>
              <w:jc w:val="center"/>
              <w:rPr>
                <w:b/>
                <w:bCs/>
                <w:rtl/>
              </w:rPr>
            </w:pPr>
            <w:r>
              <w:rPr>
                <w:rFonts w:hint="cs"/>
                <w:b/>
                <w:bCs/>
                <w:rtl/>
              </w:rPr>
              <w:t>4</w:t>
            </w:r>
          </w:p>
        </w:tc>
        <w:tc>
          <w:tcPr>
            <w:tcW w:w="2004" w:type="dxa"/>
            <w:shd w:val="clear" w:color="auto" w:fill="DBE5F1" w:themeFill="accent1" w:themeFillTint="33"/>
          </w:tcPr>
          <w:p w:rsidRPr="00F56D18" w:rsidR="00997EB7" w:rsidP="00C22D16" w:rsidRDefault="00997EB7" w14:paraId="3F119AC7" w14:textId="58FC2C0E">
            <w:pPr>
              <w:bidi/>
              <w:jc w:val="left"/>
              <w:rPr>
                <w:b/>
                <w:bCs/>
                <w:rtl/>
              </w:rPr>
            </w:pPr>
            <w:r>
              <w:rPr>
                <w:rFonts w:hint="cs"/>
                <w:b/>
                <w:bCs/>
                <w:rtl/>
              </w:rPr>
              <w:t>الأداء السابق</w:t>
            </w:r>
          </w:p>
        </w:tc>
        <w:tc>
          <w:tcPr>
            <w:tcW w:w="1813" w:type="dxa"/>
            <w:shd w:val="clear" w:color="auto" w:fill="DBE5F1" w:themeFill="accent1" w:themeFillTint="33"/>
          </w:tcPr>
          <w:p w:rsidR="00997EB7" w:rsidP="00877546" w:rsidRDefault="00997EB7" w14:paraId="216B8C60" w14:textId="69F95FA2">
            <w:pPr>
              <w:bidi/>
              <w:rPr>
                <w:rtl/>
              </w:rPr>
            </w:pPr>
            <w:r>
              <w:rPr>
                <w:rFonts w:hint="cs"/>
                <w:rtl/>
              </w:rPr>
              <w:t>نماذج الأعمال</w:t>
            </w:r>
          </w:p>
        </w:tc>
        <w:tc>
          <w:tcPr>
            <w:tcW w:w="4740" w:type="dxa"/>
            <w:shd w:val="clear" w:color="auto" w:fill="DBE5F1" w:themeFill="accent1" w:themeFillTint="33"/>
          </w:tcPr>
          <w:p w:rsidR="00997EB7" w:rsidP="00F56D18" w:rsidRDefault="005A762E" w14:paraId="35F50EAD" w14:textId="02E4D44B">
            <w:pPr>
              <w:bidi/>
              <w:rPr>
                <w:rtl/>
              </w:rPr>
            </w:pPr>
            <w:r>
              <w:rPr>
                <w:rFonts w:hint="cs"/>
                <w:rtl/>
              </w:rPr>
              <w:t>الشركة قادرة على تقديم نماذج أعمال حديثة ذات صلة بنطاق العمل التجريبي؛ ويبين نموذج العمل الطلاقة الفنية، وتصميم البحوث المنطقية، والاهتمام بالتفاصيل، والتعرف على أفضل الممارسات الخاصة بقطاعات محددة، والاعتراف بالقيود أو المشكلات في نتائج المشاريع؛ النموذج جيد الشكل وذي علامة تجارية مناسبة</w:t>
            </w:r>
          </w:p>
        </w:tc>
        <w:tc>
          <w:tcPr>
            <w:tcW w:w="1200" w:type="dxa"/>
            <w:shd w:val="clear" w:color="auto" w:fill="DBE5F1" w:themeFill="accent1" w:themeFillTint="33"/>
            <w:vAlign w:val="center"/>
          </w:tcPr>
          <w:p w:rsidR="00997EB7" w:rsidP="00F56D18" w:rsidRDefault="10F6F975" w14:paraId="1540C77C" w14:textId="2E6F02E2">
            <w:pPr>
              <w:bidi/>
              <w:jc w:val="center"/>
              <w:rPr>
                <w:rtl/>
              </w:rPr>
            </w:pPr>
            <w:r>
              <w:rPr>
                <w:rFonts w:hint="cs"/>
                <w:rtl/>
              </w:rPr>
              <w:t>غير محدد</w:t>
            </w:r>
          </w:p>
        </w:tc>
        <w:tc>
          <w:tcPr>
            <w:tcW w:w="1035" w:type="dxa"/>
            <w:shd w:val="clear" w:color="auto" w:fill="DBE5F1" w:themeFill="accent1" w:themeFillTint="33"/>
            <w:vAlign w:val="center"/>
          </w:tcPr>
          <w:p w:rsidR="00997EB7" w:rsidP="00F56D18" w:rsidRDefault="4E6816D9" w14:paraId="7131A235" w14:textId="0D1A6B0E">
            <w:pPr>
              <w:bidi/>
              <w:jc w:val="center"/>
              <w:rPr>
                <w:rtl/>
              </w:rPr>
            </w:pPr>
            <w:r>
              <w:rPr>
                <w:rFonts w:hint="cs"/>
                <w:rtl/>
              </w:rPr>
              <w:t>10%</w:t>
            </w:r>
          </w:p>
        </w:tc>
      </w:tr>
      <w:tr w:rsidR="00997EB7" w:rsidTr="4B3C5F0F" w14:paraId="01566B91" w14:textId="77777777">
        <w:tc>
          <w:tcPr>
            <w:tcW w:w="571" w:type="dxa"/>
            <w:shd w:val="clear" w:color="auto" w:fill="DBE5F1" w:themeFill="accent1" w:themeFillTint="33"/>
            <w:vAlign w:val="center"/>
          </w:tcPr>
          <w:p w:rsidRPr="00F56D18" w:rsidR="00997EB7" w:rsidP="00C22D16" w:rsidRDefault="00997EB7" w14:paraId="2F9A615A" w14:textId="52E88B07">
            <w:pPr>
              <w:bidi/>
              <w:jc w:val="center"/>
              <w:rPr>
                <w:b/>
                <w:bCs/>
                <w:rtl/>
              </w:rPr>
            </w:pPr>
            <w:r>
              <w:rPr>
                <w:rFonts w:hint="cs"/>
                <w:b/>
                <w:bCs/>
                <w:rtl/>
              </w:rPr>
              <w:lastRenderedPageBreak/>
              <w:t>5</w:t>
            </w:r>
          </w:p>
        </w:tc>
        <w:tc>
          <w:tcPr>
            <w:tcW w:w="2004" w:type="dxa"/>
            <w:shd w:val="clear" w:color="auto" w:fill="DBE5F1" w:themeFill="accent1" w:themeFillTint="33"/>
          </w:tcPr>
          <w:p w:rsidRPr="00F56D18" w:rsidR="00997EB7" w:rsidP="00C22D16" w:rsidRDefault="4B8ECE51" w14:paraId="509589DE" w14:textId="749CC496">
            <w:pPr>
              <w:bidi/>
              <w:jc w:val="left"/>
              <w:rPr>
                <w:b/>
                <w:bCs/>
                <w:rtl/>
              </w:rPr>
            </w:pPr>
            <w:r>
              <w:rPr>
                <w:rFonts w:hint="cs"/>
                <w:b/>
                <w:bCs/>
                <w:rtl/>
              </w:rPr>
              <w:t>التكلفة</w:t>
            </w:r>
          </w:p>
        </w:tc>
        <w:tc>
          <w:tcPr>
            <w:tcW w:w="1813" w:type="dxa"/>
            <w:shd w:val="clear" w:color="auto" w:fill="DBE5F1" w:themeFill="accent1" w:themeFillTint="33"/>
          </w:tcPr>
          <w:p w:rsidR="00997EB7" w:rsidP="00877546" w:rsidRDefault="001102A4" w14:paraId="13D6F121" w14:textId="4017BEA4">
            <w:pPr>
              <w:bidi/>
              <w:rPr>
                <w:rtl/>
              </w:rPr>
            </w:pPr>
            <w:r>
              <w:rPr>
                <w:rFonts w:hint="cs"/>
                <w:rtl/>
              </w:rPr>
              <w:t>ورقة التسعير</w:t>
            </w:r>
          </w:p>
        </w:tc>
        <w:tc>
          <w:tcPr>
            <w:tcW w:w="4740" w:type="dxa"/>
            <w:shd w:val="clear" w:color="auto" w:fill="DBE5F1" w:themeFill="accent1" w:themeFillTint="33"/>
          </w:tcPr>
          <w:p w:rsidR="00997EB7" w:rsidP="00F56D18" w:rsidRDefault="005A762E" w14:paraId="37ED2C8C" w14:textId="1815F474">
            <w:pPr>
              <w:bidi/>
              <w:rPr>
                <w:rtl/>
              </w:rPr>
            </w:pPr>
            <w:r>
              <w:rPr>
                <w:rFonts w:hint="cs"/>
                <w:rtl/>
              </w:rPr>
              <w:t>عرض ميزانية الشركة معقول بالنسبة للمشروع حسب ما هو موضح في نطاق العمل التجريبي ويتماشى مع أسعار السوق؛ يرجى الاطلاع على "نظام تسجيل التكلفة" للحصول على تفاصيل حول كيفية تسجيل عروض التكلفة</w:t>
            </w:r>
          </w:p>
        </w:tc>
        <w:tc>
          <w:tcPr>
            <w:tcW w:w="1200" w:type="dxa"/>
            <w:shd w:val="clear" w:color="auto" w:fill="DBE5F1" w:themeFill="accent1" w:themeFillTint="33"/>
            <w:vAlign w:val="center"/>
          </w:tcPr>
          <w:p w:rsidR="00997EB7" w:rsidP="00F56D18" w:rsidRDefault="00997EB7" w14:paraId="20D2BB1F" w14:textId="292FE4FF">
            <w:pPr>
              <w:bidi/>
              <w:jc w:val="center"/>
              <w:rPr>
                <w:rtl/>
              </w:rPr>
            </w:pPr>
            <w:r>
              <w:rPr>
                <w:rFonts w:hint="cs"/>
                <w:rtl/>
              </w:rPr>
              <w:t>5</w:t>
            </w:r>
          </w:p>
        </w:tc>
        <w:tc>
          <w:tcPr>
            <w:tcW w:w="1035" w:type="dxa"/>
            <w:shd w:val="clear" w:color="auto" w:fill="DBE5F1" w:themeFill="accent1" w:themeFillTint="33"/>
            <w:vAlign w:val="center"/>
          </w:tcPr>
          <w:p w:rsidR="00997EB7" w:rsidP="00F56D18" w:rsidRDefault="09ADA4E6" w14:paraId="4F6159F2" w14:textId="5557BE89">
            <w:pPr>
              <w:bidi/>
              <w:jc w:val="center"/>
              <w:rPr>
                <w:rtl/>
              </w:rPr>
            </w:pPr>
            <w:r>
              <w:rPr>
                <w:rFonts w:hint="cs"/>
                <w:rtl/>
              </w:rPr>
              <w:t>15%</w:t>
            </w:r>
          </w:p>
        </w:tc>
      </w:tr>
      <w:tr w:rsidR="001102A4" w:rsidTr="4B3C5F0F" w14:paraId="087EBBEF" w14:textId="77777777">
        <w:tc>
          <w:tcPr>
            <w:tcW w:w="571" w:type="dxa"/>
            <w:shd w:val="clear" w:color="auto" w:fill="DBE5F1" w:themeFill="accent1" w:themeFillTint="33"/>
            <w:vAlign w:val="center"/>
          </w:tcPr>
          <w:p w:rsidRPr="00F56D18" w:rsidR="001102A4" w:rsidP="00C22D16" w:rsidRDefault="001102A4" w14:paraId="67A168DF" w14:textId="00FC7EC5">
            <w:pPr>
              <w:bidi/>
              <w:jc w:val="center"/>
              <w:rPr>
                <w:b/>
                <w:bCs/>
                <w:rtl/>
              </w:rPr>
            </w:pPr>
            <w:r>
              <w:rPr>
                <w:rFonts w:hint="cs"/>
                <w:b/>
                <w:bCs/>
                <w:rtl/>
              </w:rPr>
              <w:t>6</w:t>
            </w:r>
          </w:p>
        </w:tc>
        <w:tc>
          <w:tcPr>
            <w:tcW w:w="2004" w:type="dxa"/>
            <w:shd w:val="clear" w:color="auto" w:fill="DBE5F1" w:themeFill="accent1" w:themeFillTint="33"/>
          </w:tcPr>
          <w:p w:rsidRPr="00F56D18" w:rsidR="001102A4" w:rsidP="00C22D16" w:rsidRDefault="001102A4" w14:paraId="36413025" w14:textId="768BA4AB">
            <w:pPr>
              <w:bidi/>
              <w:jc w:val="left"/>
              <w:rPr>
                <w:b/>
                <w:bCs/>
                <w:rtl/>
              </w:rPr>
            </w:pPr>
            <w:r>
              <w:rPr>
                <w:rFonts w:hint="cs"/>
                <w:b/>
                <w:bCs/>
                <w:rtl/>
              </w:rPr>
              <w:t>الكفاءة</w:t>
            </w:r>
          </w:p>
        </w:tc>
        <w:tc>
          <w:tcPr>
            <w:tcW w:w="1813" w:type="dxa"/>
            <w:shd w:val="clear" w:color="auto" w:fill="DBE5F1" w:themeFill="accent1" w:themeFillTint="33"/>
          </w:tcPr>
          <w:p w:rsidR="001102A4" w:rsidP="00877546" w:rsidRDefault="001102A4" w14:paraId="7DE0D2F4" w14:textId="5DCA3F1A">
            <w:pPr>
              <w:bidi/>
              <w:rPr>
                <w:rtl/>
              </w:rPr>
            </w:pPr>
            <w:r>
              <w:rPr>
                <w:rFonts w:hint="cs"/>
                <w:rtl/>
              </w:rPr>
              <w:t xml:space="preserve">عرض </w:t>
            </w:r>
            <w:r>
              <w:t>LOE</w:t>
            </w:r>
          </w:p>
        </w:tc>
        <w:tc>
          <w:tcPr>
            <w:tcW w:w="4740" w:type="dxa"/>
            <w:shd w:val="clear" w:color="auto" w:fill="DBE5F1" w:themeFill="accent1" w:themeFillTint="33"/>
          </w:tcPr>
          <w:p w:rsidRPr="005A762E" w:rsidR="001102A4" w:rsidP="00F56D18" w:rsidRDefault="00962064" w14:paraId="3509E0D7" w14:textId="3584BCDE">
            <w:pPr>
              <w:bidi/>
              <w:rPr>
                <w:rtl/>
              </w:rPr>
            </w:pPr>
            <w:r>
              <w:rPr>
                <w:rFonts w:hint="cs"/>
                <w:rtl/>
              </w:rPr>
              <w:t xml:space="preserve">تقدم الشركة تقديرًا مناسبًا ومعقولاً لعرض </w:t>
            </w:r>
            <w:r>
              <w:t>LOE</w:t>
            </w:r>
            <w:r>
              <w:rPr>
                <w:rFonts w:hint="cs"/>
                <w:rtl/>
              </w:rPr>
              <w:t xml:space="preserve"> استنادًا إلى </w:t>
            </w:r>
            <w:r>
              <w:t>SOW</w:t>
            </w:r>
            <w:r>
              <w:rPr>
                <w:rFonts w:hint="cs"/>
                <w:rtl/>
              </w:rPr>
              <w:t xml:space="preserve"> التجريبي المقدم؛ يتناسب عدد المشاريع المطروحة ومستوى خبرتها وقيمتها التقديرية بالأيام مع نطاقها وليس مفرطًا.</w:t>
            </w:r>
          </w:p>
        </w:tc>
        <w:tc>
          <w:tcPr>
            <w:tcW w:w="1200" w:type="dxa"/>
            <w:shd w:val="clear" w:color="auto" w:fill="DBE5F1" w:themeFill="accent1" w:themeFillTint="33"/>
            <w:vAlign w:val="center"/>
          </w:tcPr>
          <w:p w:rsidR="001102A4" w:rsidP="79B31648" w:rsidRDefault="2B4478C6" w14:paraId="570357DE" w14:textId="4554E9B5">
            <w:pPr>
              <w:bidi/>
              <w:spacing w:line="259" w:lineRule="auto"/>
              <w:jc w:val="center"/>
              <w:rPr>
                <w:rtl/>
              </w:rPr>
            </w:pPr>
            <w:r>
              <w:rPr>
                <w:rFonts w:hint="cs"/>
                <w:rtl/>
              </w:rPr>
              <w:t>5 / 12</w:t>
            </w:r>
          </w:p>
        </w:tc>
        <w:tc>
          <w:tcPr>
            <w:tcW w:w="1035" w:type="dxa"/>
            <w:shd w:val="clear" w:color="auto" w:fill="DBE5F1" w:themeFill="accent1" w:themeFillTint="33"/>
            <w:vAlign w:val="center"/>
          </w:tcPr>
          <w:p w:rsidR="001102A4" w:rsidP="00F56D18" w:rsidRDefault="2B4478C6" w14:paraId="364ECF98" w14:textId="057BBAA0">
            <w:pPr>
              <w:bidi/>
              <w:jc w:val="center"/>
              <w:rPr>
                <w:rtl/>
              </w:rPr>
            </w:pPr>
            <w:r>
              <w:rPr>
                <w:rFonts w:hint="cs"/>
                <w:rtl/>
              </w:rPr>
              <w:t>20%</w:t>
            </w:r>
          </w:p>
        </w:tc>
      </w:tr>
      <w:tr w:rsidR="00997EB7" w:rsidTr="4B3C5F0F" w14:paraId="4A167221" w14:textId="77777777">
        <w:tc>
          <w:tcPr>
            <w:tcW w:w="571" w:type="dxa"/>
            <w:shd w:val="clear" w:color="auto" w:fill="DBE5F1" w:themeFill="accent1" w:themeFillTint="33"/>
            <w:vAlign w:val="center"/>
          </w:tcPr>
          <w:p w:rsidRPr="00F56D18" w:rsidR="00997EB7" w:rsidP="00C22D16" w:rsidRDefault="001102A4" w14:paraId="6B6959AA" w14:textId="301DF7C0">
            <w:pPr>
              <w:bidi/>
              <w:jc w:val="center"/>
              <w:rPr>
                <w:b/>
                <w:bCs/>
                <w:rtl/>
              </w:rPr>
            </w:pPr>
            <w:r>
              <w:rPr>
                <w:rFonts w:hint="cs"/>
                <w:b/>
                <w:bCs/>
                <w:rtl/>
              </w:rPr>
              <w:t>7</w:t>
            </w:r>
          </w:p>
        </w:tc>
        <w:tc>
          <w:tcPr>
            <w:tcW w:w="2004" w:type="dxa"/>
            <w:shd w:val="clear" w:color="auto" w:fill="DBE5F1" w:themeFill="accent1" w:themeFillTint="33"/>
          </w:tcPr>
          <w:p w:rsidRPr="00F56D18" w:rsidR="00997EB7" w:rsidP="00C22D16" w:rsidRDefault="00997EB7" w14:paraId="43A1AD3E" w14:textId="5F8A9E59">
            <w:pPr>
              <w:bidi/>
              <w:jc w:val="left"/>
              <w:rPr>
                <w:b/>
                <w:bCs/>
                <w:rtl/>
              </w:rPr>
            </w:pPr>
            <w:r>
              <w:rPr>
                <w:rFonts w:hint="cs"/>
                <w:b/>
                <w:bCs/>
                <w:rtl/>
              </w:rPr>
              <w:t>العلاوات:</w:t>
            </w:r>
            <w:r>
              <w:rPr>
                <w:b/>
                <w:bCs/>
              </w:rPr>
              <w:t xml:space="preserve"> </w:t>
            </w:r>
            <w:r>
              <w:rPr>
                <w:rFonts w:hint="cs"/>
                <w:b/>
                <w:bCs/>
                <w:rtl/>
              </w:rPr>
              <w:t>الشركات الصغيرة المملوكة للأقليات أو العالمية المملوكة للجنوب</w:t>
            </w:r>
          </w:p>
        </w:tc>
        <w:tc>
          <w:tcPr>
            <w:tcW w:w="1813" w:type="dxa"/>
            <w:shd w:val="clear" w:color="auto" w:fill="DBE5F1" w:themeFill="accent1" w:themeFillTint="33"/>
          </w:tcPr>
          <w:p w:rsidR="00997EB7" w:rsidP="00877546" w:rsidRDefault="00997EB7" w14:paraId="2C800ADA" w14:textId="4387AC1B">
            <w:pPr>
              <w:bidi/>
              <w:rPr>
                <w:rtl/>
              </w:rPr>
            </w:pPr>
            <w:r>
              <w:rPr>
                <w:rFonts w:hint="cs"/>
                <w:rtl/>
              </w:rPr>
              <w:t>إثبات الشركات الصغيرة المملوكة للأقليات أو العالمية المملوكة للجنوب</w:t>
            </w:r>
          </w:p>
        </w:tc>
        <w:tc>
          <w:tcPr>
            <w:tcW w:w="4740" w:type="dxa"/>
            <w:shd w:val="clear" w:color="auto" w:fill="DBE5F1" w:themeFill="accent1" w:themeFillTint="33"/>
          </w:tcPr>
          <w:p w:rsidR="00997EB7" w:rsidP="00F56D18" w:rsidRDefault="00F56D18" w14:paraId="472D132E" w14:textId="2F7ED8F9">
            <w:pPr>
              <w:bidi/>
              <w:rPr>
                <w:rtl/>
              </w:rPr>
            </w:pPr>
            <w:r>
              <w:rPr>
                <w:rFonts w:hint="cs"/>
                <w:rtl/>
              </w:rPr>
              <w:t>قدمت الشركة مستندات تؤكد وضعها كشركة صغيرة عالمية مملوكة للجنوب أو مملوكة للأقليات.</w:t>
            </w:r>
          </w:p>
        </w:tc>
        <w:tc>
          <w:tcPr>
            <w:tcW w:w="1200" w:type="dxa"/>
            <w:shd w:val="clear" w:color="auto" w:fill="DBE5F1" w:themeFill="accent1" w:themeFillTint="33"/>
            <w:vAlign w:val="center"/>
          </w:tcPr>
          <w:p w:rsidR="00997EB7" w:rsidP="4B3C5F0F" w:rsidRDefault="06F94167" w14:paraId="27459837" w14:textId="2634670C">
            <w:pPr>
              <w:bidi/>
              <w:spacing w:line="259" w:lineRule="auto"/>
              <w:jc w:val="center"/>
              <w:rPr>
                <w:rtl/>
              </w:rPr>
            </w:pPr>
            <w:r>
              <w:rPr>
                <w:rFonts w:hint="cs"/>
                <w:rtl/>
              </w:rPr>
              <w:t>غير محدد</w:t>
            </w:r>
          </w:p>
        </w:tc>
        <w:tc>
          <w:tcPr>
            <w:tcW w:w="1035" w:type="dxa"/>
            <w:shd w:val="clear" w:color="auto" w:fill="DBE5F1" w:themeFill="accent1" w:themeFillTint="33"/>
            <w:vAlign w:val="center"/>
          </w:tcPr>
          <w:p w:rsidR="00997EB7" w:rsidP="00F56D18" w:rsidRDefault="00A07173" w14:paraId="33ED3AEA" w14:textId="36590C6F">
            <w:pPr>
              <w:bidi/>
              <w:jc w:val="center"/>
              <w:rPr>
                <w:rtl/>
              </w:rPr>
            </w:pPr>
            <w:r>
              <w:rPr>
                <w:rFonts w:hint="cs"/>
                <w:rtl/>
              </w:rPr>
              <w:t>5%</w:t>
            </w:r>
          </w:p>
        </w:tc>
      </w:tr>
      <w:tr w:rsidR="001102A4" w:rsidTr="4B3C5F0F" w14:paraId="3A3BF31B" w14:textId="77777777">
        <w:trPr>
          <w:trHeight w:val="386"/>
        </w:trPr>
        <w:tc>
          <w:tcPr>
            <w:tcW w:w="571" w:type="dxa"/>
            <w:shd w:val="clear" w:color="auto" w:fill="DBE5F1" w:themeFill="accent1" w:themeFillTint="33"/>
            <w:vAlign w:val="center"/>
          </w:tcPr>
          <w:p w:rsidRPr="00F56D18" w:rsidR="001102A4" w:rsidP="00C22D16" w:rsidRDefault="001102A4" w14:paraId="059AA028" w14:textId="77777777">
            <w:pPr>
              <w:jc w:val="center"/>
              <w:rPr>
                <w:b/>
                <w:bCs/>
              </w:rPr>
            </w:pPr>
          </w:p>
        </w:tc>
        <w:tc>
          <w:tcPr>
            <w:tcW w:w="2004" w:type="dxa"/>
            <w:shd w:val="clear" w:color="auto" w:fill="DBE5F1" w:themeFill="accent1" w:themeFillTint="33"/>
          </w:tcPr>
          <w:p w:rsidRPr="00F56D18" w:rsidR="001102A4" w:rsidP="00C22D16" w:rsidRDefault="001102A4" w14:paraId="17FED455" w14:textId="77777777">
            <w:pPr>
              <w:jc w:val="left"/>
              <w:rPr>
                <w:b/>
                <w:bCs/>
              </w:rPr>
            </w:pPr>
          </w:p>
        </w:tc>
        <w:tc>
          <w:tcPr>
            <w:tcW w:w="1813" w:type="dxa"/>
            <w:shd w:val="clear" w:color="auto" w:fill="DBE5F1" w:themeFill="accent1" w:themeFillTint="33"/>
          </w:tcPr>
          <w:p w:rsidR="001102A4" w:rsidP="00877546" w:rsidRDefault="001102A4" w14:paraId="26248464" w14:textId="77777777"/>
        </w:tc>
        <w:tc>
          <w:tcPr>
            <w:tcW w:w="4740" w:type="dxa"/>
            <w:shd w:val="clear" w:color="auto" w:fill="DBE5F1" w:themeFill="accent1" w:themeFillTint="33"/>
            <w:vAlign w:val="center"/>
          </w:tcPr>
          <w:p w:rsidRPr="00371C73" w:rsidR="001102A4" w:rsidP="4B3C5F0F" w:rsidRDefault="136FB924" w14:paraId="61F7BD0E" w14:textId="11DDD89B">
            <w:pPr>
              <w:bidi/>
              <w:jc w:val="right"/>
              <w:rPr>
                <w:b/>
                <w:bCs/>
                <w:rtl/>
              </w:rPr>
            </w:pPr>
            <w:r>
              <w:rPr>
                <w:rFonts w:hint="cs"/>
                <w:b/>
                <w:bCs/>
                <w:color w:val="FF0000"/>
                <w:rtl/>
              </w:rPr>
              <w:t>الحد الأدنى لدرجة النجاح الإجمالية:</w:t>
            </w:r>
          </w:p>
        </w:tc>
        <w:tc>
          <w:tcPr>
            <w:tcW w:w="1200" w:type="dxa"/>
            <w:shd w:val="clear" w:color="auto" w:fill="DBE5F1" w:themeFill="accent1" w:themeFillTint="33"/>
            <w:vAlign w:val="center"/>
          </w:tcPr>
          <w:p w:rsidRPr="00371C73" w:rsidR="001102A4" w:rsidP="4B3C5F0F" w:rsidRDefault="001102A4" w14:paraId="781C9BEC" w14:textId="3CD55714">
            <w:pPr>
              <w:jc w:val="center"/>
              <w:rPr>
                <w:b/>
                <w:bCs/>
                <w:color w:val="FF0000"/>
              </w:rPr>
            </w:pPr>
          </w:p>
        </w:tc>
        <w:tc>
          <w:tcPr>
            <w:tcW w:w="1035" w:type="dxa"/>
            <w:shd w:val="clear" w:color="auto" w:fill="DBE5F1" w:themeFill="accent1" w:themeFillTint="33"/>
            <w:vAlign w:val="center"/>
          </w:tcPr>
          <w:p w:rsidR="001102A4" w:rsidP="4B3C5F0F" w:rsidRDefault="499E72DE" w14:paraId="7C96A4C4" w14:textId="41CB68B9">
            <w:pPr>
              <w:bidi/>
              <w:jc w:val="center"/>
              <w:rPr>
                <w:b/>
                <w:bCs/>
                <w:color w:val="FF0000"/>
                <w:rtl/>
              </w:rPr>
            </w:pPr>
            <w:r>
              <w:rPr>
                <w:rFonts w:hint="cs"/>
                <w:b/>
                <w:bCs/>
                <w:color w:val="FF0000"/>
                <w:rtl/>
              </w:rPr>
              <w:t>55%</w:t>
            </w:r>
          </w:p>
        </w:tc>
      </w:tr>
    </w:tbl>
    <w:p w:rsidRPr="0007319E" w:rsidR="00FF13C8" w:rsidP="00877546" w:rsidRDefault="00FF13C8" w14:paraId="65E52909" w14:textId="77777777">
      <w:pPr>
        <w:bidi/>
        <w:rPr>
          <w:rtl/>
        </w:rPr>
      </w:pPr>
      <w:bookmarkStart w:name="_y795dx9fqt6i" w:id="59"/>
      <w:bookmarkEnd w:id="59"/>
    </w:p>
    <w:p w:rsidR="00A61C55" w:rsidP="00877546" w:rsidRDefault="00A61C55" w14:paraId="7C10DD5B" w14:textId="0F5050C5"/>
    <w:sectPr w:rsidR="00A61C55" w:rsidSect="00127143">
      <w:headerReference w:type="default" r:id="rId14"/>
      <w:footerReference w:type="default" r:id="rId15"/>
      <w:pgSz w:w="12240" w:h="15840" w:orient="portrait"/>
      <w:pgMar w:top="1440" w:right="1440" w:bottom="12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1526" w:rsidP="00877546" w:rsidRDefault="001F1526" w14:paraId="72D458CE" w14:textId="77777777">
      <w:r>
        <w:separator/>
      </w:r>
    </w:p>
  </w:endnote>
  <w:endnote w:type="continuationSeparator" w:id="0">
    <w:p w:rsidR="001F1526" w:rsidP="00877546" w:rsidRDefault="001F1526" w14:paraId="114DFD74" w14:textId="77777777">
      <w:r>
        <w:continuationSeparator/>
      </w:r>
    </w:p>
  </w:endnote>
  <w:endnote w:type="continuationNotice" w:id="1">
    <w:p w:rsidR="001F1526" w:rsidP="00877546" w:rsidRDefault="001F1526" w14:paraId="5B374D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F2738D" w:rsidP="58F2738D" w:rsidRDefault="58F2738D" w14:paraId="27B35ED2" w14:textId="1E863253">
    <w:pPr>
      <w:pStyle w:val="Footer"/>
      <w:jc w:val="right"/>
    </w:pPr>
  </w:p>
  <w:p w:rsidR="006C2093" w:rsidP="009870B8" w:rsidRDefault="006C5634" w14:paraId="546E23CC" w14:textId="4FB57D7C">
    <w:pPr>
      <w:bidi/>
      <w:ind w:right="-180"/>
      <w:jc w:val="center"/>
      <w:rPr>
        <w:rtl/>
      </w:rPr>
    </w:pPr>
    <w:r>
      <w:rPr>
        <w:rFonts w:hint="cs"/>
        <w:rtl/>
      </w:rPr>
      <w:t>الإصدار 1.1</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0372A2" w:rsidR="006C2093">
      <w:rPr>
        <w:rFonts w:hint="cs"/>
        <w:color w:val="2B579A"/>
        <w:shd w:val="clear" w:color="auto" w:fill="E6E6E6"/>
        <w:rtl/>
      </w:rPr>
      <w:fldChar w:fldCharType="begin"/>
    </w:r>
    <w:r>
      <w:rPr>
        <w:rtl/>
      </w:rPr>
      <w:instrText xml:space="preserve"> </w:instrText>
    </w:r>
    <w:r w:rsidRPr="000372A2" w:rsidR="006C2093">
      <w:instrText>PAGE</w:instrText>
    </w:r>
    <w:r w:rsidRPr="000372A2" w:rsidR="006C2093">
      <w:rPr>
        <w:rFonts w:hint="cs"/>
        <w:color w:val="2B579A"/>
        <w:shd w:val="clear" w:color="auto" w:fill="E6E6E6"/>
        <w:rtl/>
      </w:rPr>
      <w:fldChar w:fldCharType="separate"/>
    </w:r>
    <w:r w:rsidRPr="000372A2" w:rsidR="006F20E3">
      <w:rPr>
        <w:rFonts w:hint="cs"/>
        <w:rtl/>
      </w:rPr>
      <w:t>1</w:t>
    </w:r>
    <w:r w:rsidRPr="000372A2" w:rsidR="006C2093">
      <w:rPr>
        <w:rFonts w:hint="cs"/>
        <w:color w:val="2B579A"/>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1526" w:rsidP="00877546" w:rsidRDefault="001F1526" w14:paraId="1125CBBF" w14:textId="77777777">
      <w:r>
        <w:separator/>
      </w:r>
    </w:p>
  </w:footnote>
  <w:footnote w:type="continuationSeparator" w:id="0">
    <w:p w:rsidR="001F1526" w:rsidP="00877546" w:rsidRDefault="001F1526" w14:paraId="6EF930AB" w14:textId="77777777">
      <w:r>
        <w:continuationSeparator/>
      </w:r>
    </w:p>
  </w:footnote>
  <w:footnote w:type="continuationNotice" w:id="1">
    <w:p w:rsidR="001F1526" w:rsidP="00877546" w:rsidRDefault="001F1526" w14:paraId="1CBBE0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2093" w:rsidP="00877546" w:rsidRDefault="001153E9" w14:paraId="304E13A7" w14:textId="27B5F861">
    <w:pPr>
      <w:bidi/>
      <w:rPr>
        <w:rtl/>
      </w:rPr>
    </w:pPr>
    <w:r>
      <w:rPr>
        <w:rFonts w:hint="cs"/>
        <w:noProof/>
        <w:color w:val="2B579A"/>
        <w:shd w:val="clear" w:color="auto" w:fill="E6E6E6"/>
        <w:rtl/>
      </w:rPr>
      <w:drawing>
        <wp:anchor distT="0" distB="0" distL="114300" distR="114300" simplePos="0" relativeHeight="251658240" behindDoc="0" locked="0" layoutInCell="1" allowOverlap="1" wp14:anchorId="0B06661A" wp14:editId="6395ADFC">
          <wp:simplePos x="0" y="0"/>
          <wp:positionH relativeFrom="column">
            <wp:posOffset>5174314</wp:posOffset>
          </wp:positionH>
          <wp:positionV relativeFrom="paragraph">
            <wp:posOffset>197285</wp:posOffset>
          </wp:positionV>
          <wp:extent cx="1534026" cy="542973"/>
          <wp:effectExtent l="0" t="0" r="9525" b="0"/>
          <wp:wrapNone/>
          <wp:docPr id="725790307" name="Picture 725790307" descr="A red tex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53165" name="Picture 1" descr="A red text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4026" cy="5429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661"/>
    <w:multiLevelType w:val="hybridMultilevel"/>
    <w:tmpl w:val="43C403CE"/>
    <w:lvl w:ilvl="0" w:tplc="FFFFFFFF">
      <w:start w:val="1"/>
      <w:numFmt w:val="bullet"/>
      <w:lvlText w:val="-"/>
      <w:lvlJc w:val="left"/>
      <w:pPr>
        <w:ind w:left="1080" w:hanging="360"/>
      </w:pPr>
      <w:rPr>
        <w:rFonts w:hint="default" w:ascii="Arial" w:hAnsi="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0974750"/>
    <w:multiLevelType w:val="hybridMultilevel"/>
    <w:tmpl w:val="3474B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C56F39"/>
    <w:multiLevelType w:val="hybridMultilevel"/>
    <w:tmpl w:val="4BC2A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0B60"/>
    <w:multiLevelType w:val="hybridMultilevel"/>
    <w:tmpl w:val="4F4EB5CA"/>
    <w:lvl w:ilvl="0" w:tplc="B180FBE4">
      <w:start w:val="1"/>
      <w:numFmt w:val="bullet"/>
      <w:lvlText w:val=""/>
      <w:lvlJc w:val="left"/>
      <w:pPr>
        <w:ind w:left="1440" w:hanging="360"/>
      </w:pPr>
      <w:rPr>
        <w:rFonts w:hint="default" w:ascii="Wingdings" w:hAnsi="Wingdings"/>
        <w:sz w:val="32"/>
        <w:szCs w:val="3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814938"/>
    <w:multiLevelType w:val="multilevel"/>
    <w:tmpl w:val="EAD6C24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7" w15:restartNumberingAfterBreak="0">
    <w:nsid w:val="227205A1"/>
    <w:multiLevelType w:val="hybridMultilevel"/>
    <w:tmpl w:val="59A0E826"/>
    <w:lvl w:ilvl="0" w:tplc="A5EA6A64">
      <w:start w:val="1"/>
      <w:numFmt w:val="decimal"/>
      <w:lvlText w:val="%1."/>
      <w:lvlJc w:val="left"/>
      <w:pPr>
        <w:ind w:left="720" w:hanging="360"/>
      </w:pPr>
    </w:lvl>
    <w:lvl w:ilvl="1" w:tplc="104A6CCE">
      <w:start w:val="1"/>
      <w:numFmt w:val="lowerLetter"/>
      <w:lvlText w:val="%2."/>
      <w:lvlJc w:val="left"/>
      <w:pPr>
        <w:ind w:left="1440" w:hanging="360"/>
      </w:pPr>
    </w:lvl>
    <w:lvl w:ilvl="2" w:tplc="AC2C88B4">
      <w:start w:val="1"/>
      <w:numFmt w:val="lowerRoman"/>
      <w:lvlText w:val="%3."/>
      <w:lvlJc w:val="right"/>
      <w:pPr>
        <w:ind w:left="2160" w:hanging="180"/>
      </w:pPr>
    </w:lvl>
    <w:lvl w:ilvl="3" w:tplc="0358BD10">
      <w:start w:val="1"/>
      <w:numFmt w:val="decimal"/>
      <w:lvlText w:val="%4."/>
      <w:lvlJc w:val="left"/>
      <w:pPr>
        <w:ind w:left="2880" w:hanging="360"/>
      </w:pPr>
    </w:lvl>
    <w:lvl w:ilvl="4" w:tplc="8C7CD71A">
      <w:start w:val="1"/>
      <w:numFmt w:val="lowerLetter"/>
      <w:lvlText w:val="%5."/>
      <w:lvlJc w:val="left"/>
      <w:pPr>
        <w:ind w:left="3600" w:hanging="360"/>
      </w:pPr>
    </w:lvl>
    <w:lvl w:ilvl="5" w:tplc="B59235D2">
      <w:start w:val="1"/>
      <w:numFmt w:val="lowerRoman"/>
      <w:lvlText w:val="%6."/>
      <w:lvlJc w:val="right"/>
      <w:pPr>
        <w:ind w:left="4320" w:hanging="180"/>
      </w:pPr>
    </w:lvl>
    <w:lvl w:ilvl="6" w:tplc="063EF6A6">
      <w:start w:val="1"/>
      <w:numFmt w:val="decimal"/>
      <w:lvlText w:val="%7."/>
      <w:lvlJc w:val="left"/>
      <w:pPr>
        <w:ind w:left="5040" w:hanging="360"/>
      </w:pPr>
    </w:lvl>
    <w:lvl w:ilvl="7" w:tplc="DA883232">
      <w:start w:val="1"/>
      <w:numFmt w:val="lowerLetter"/>
      <w:lvlText w:val="%8."/>
      <w:lvlJc w:val="left"/>
      <w:pPr>
        <w:ind w:left="5760" w:hanging="360"/>
      </w:pPr>
    </w:lvl>
    <w:lvl w:ilvl="8" w:tplc="18BE7744">
      <w:start w:val="1"/>
      <w:numFmt w:val="lowerRoman"/>
      <w:lvlText w:val="%9."/>
      <w:lvlJc w:val="right"/>
      <w:pPr>
        <w:ind w:left="6480" w:hanging="180"/>
      </w:pPr>
    </w:lvl>
  </w:abstractNum>
  <w:abstractNum w:abstractNumId="8"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01B5C"/>
    <w:multiLevelType w:val="hybridMultilevel"/>
    <w:tmpl w:val="CEEA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756F2"/>
    <w:multiLevelType w:val="hybridMultilevel"/>
    <w:tmpl w:val="B8564254"/>
    <w:lvl w:ilvl="0" w:tplc="D8246270">
      <w:start w:val="1"/>
      <w:numFmt w:val="decimal"/>
      <w:lvlText w:val="%1."/>
      <w:lvlJc w:val="left"/>
      <w:pPr>
        <w:ind w:left="720" w:hanging="360"/>
      </w:pPr>
      <w:rPr>
        <w:rFonts w:hint="default" w:ascii="Arial" w:hAnsi="Arial" w:cs="Arial"/>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032B1"/>
    <w:multiLevelType w:val="hybridMultilevel"/>
    <w:tmpl w:val="3DD2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63B13"/>
    <w:multiLevelType w:val="hybridMultilevel"/>
    <w:tmpl w:val="2C703CE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4E0A52"/>
    <w:multiLevelType w:val="hybridMultilevel"/>
    <w:tmpl w:val="055268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AA7F96"/>
    <w:multiLevelType w:val="hybridMultilevel"/>
    <w:tmpl w:val="03680AC0"/>
    <w:lvl w:ilvl="0" w:tplc="04090001">
      <w:start w:val="1"/>
      <w:numFmt w:val="bullet"/>
      <w:lvlText w:val=""/>
      <w:lvlJc w:val="left"/>
      <w:pPr>
        <w:ind w:left="1440" w:hanging="360"/>
      </w:pPr>
      <w:rPr>
        <w:rFonts w:hint="default" w:ascii="Symbol" w:hAnsi="Symbol"/>
        <w:sz w:val="32"/>
        <w:szCs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CFE2B40"/>
    <w:multiLevelType w:val="hybridMultilevel"/>
    <w:tmpl w:val="ACC22558"/>
    <w:lvl w:ilvl="0" w:tplc="24787AEA">
      <w:start w:val="1"/>
      <w:numFmt w:val="bullet"/>
      <w:lvlText w:val=""/>
      <w:lvlJc w:val="left"/>
      <w:pPr>
        <w:ind w:left="720" w:hanging="360"/>
      </w:pPr>
      <w:rPr>
        <w:rFonts w:hint="default" w:ascii="Wingdings" w:hAnsi="Wingdings"/>
        <w:sz w:val="40"/>
        <w:szCs w:val="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2EA5236"/>
    <w:multiLevelType w:val="hybridMultilevel"/>
    <w:tmpl w:val="3B8841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7CDD7D1E"/>
    <w:multiLevelType w:val="hybridMultilevel"/>
    <w:tmpl w:val="6EA0632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635255316">
    <w:abstractNumId w:val="17"/>
  </w:num>
  <w:num w:numId="2" w16cid:durableId="284964740">
    <w:abstractNumId w:val="13"/>
  </w:num>
  <w:num w:numId="3" w16cid:durableId="221839594">
    <w:abstractNumId w:val="15"/>
  </w:num>
  <w:num w:numId="4" w16cid:durableId="2140762637">
    <w:abstractNumId w:val="5"/>
  </w:num>
  <w:num w:numId="5" w16cid:durableId="175507020">
    <w:abstractNumId w:val="4"/>
  </w:num>
  <w:num w:numId="6" w16cid:durableId="960692793">
    <w:abstractNumId w:val="8"/>
  </w:num>
  <w:num w:numId="7" w16cid:durableId="721901995">
    <w:abstractNumId w:val="6"/>
  </w:num>
  <w:num w:numId="8" w16cid:durableId="406849085">
    <w:abstractNumId w:val="1"/>
  </w:num>
  <w:num w:numId="9" w16cid:durableId="953947680">
    <w:abstractNumId w:val="20"/>
  </w:num>
  <w:num w:numId="10" w16cid:durableId="1610622287">
    <w:abstractNumId w:val="19"/>
  </w:num>
  <w:num w:numId="11" w16cid:durableId="1521506732">
    <w:abstractNumId w:val="12"/>
  </w:num>
  <w:num w:numId="12" w16cid:durableId="996956081">
    <w:abstractNumId w:val="9"/>
  </w:num>
  <w:num w:numId="13" w16cid:durableId="56324567">
    <w:abstractNumId w:val="11"/>
  </w:num>
  <w:num w:numId="14" w16cid:durableId="2076665691">
    <w:abstractNumId w:val="18"/>
  </w:num>
  <w:num w:numId="15" w16cid:durableId="850948537">
    <w:abstractNumId w:val="3"/>
  </w:num>
  <w:num w:numId="16" w16cid:durableId="1162306899">
    <w:abstractNumId w:val="16"/>
  </w:num>
  <w:num w:numId="17" w16cid:durableId="1839153675">
    <w:abstractNumId w:val="14"/>
  </w:num>
  <w:num w:numId="18" w16cid:durableId="1283149242">
    <w:abstractNumId w:val="0"/>
  </w:num>
  <w:num w:numId="19" w16cid:durableId="2001618827">
    <w:abstractNumId w:val="10"/>
  </w:num>
  <w:num w:numId="20" w16cid:durableId="1104836895">
    <w:abstractNumId w:val="7"/>
  </w:num>
  <w:num w:numId="21" w16cid:durableId="177440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jUwNjAxBpIW5ko6SsGpxcWZ+XkgBYa1ALVYFnosAAAA"/>
  </w:docVars>
  <w:rsids>
    <w:rsidRoot w:val="00766748"/>
    <w:rsid w:val="00007ED4"/>
    <w:rsid w:val="000201FE"/>
    <w:rsid w:val="00021409"/>
    <w:rsid w:val="00023EA8"/>
    <w:rsid w:val="00025AAA"/>
    <w:rsid w:val="0002640D"/>
    <w:rsid w:val="00030B4E"/>
    <w:rsid w:val="000354F5"/>
    <w:rsid w:val="000372A2"/>
    <w:rsid w:val="000377D8"/>
    <w:rsid w:val="0004143B"/>
    <w:rsid w:val="000453A5"/>
    <w:rsid w:val="00046DAB"/>
    <w:rsid w:val="00047831"/>
    <w:rsid w:val="00052E80"/>
    <w:rsid w:val="00054D7C"/>
    <w:rsid w:val="00056548"/>
    <w:rsid w:val="00064AE0"/>
    <w:rsid w:val="000660F2"/>
    <w:rsid w:val="0007319E"/>
    <w:rsid w:val="00073D22"/>
    <w:rsid w:val="0007489C"/>
    <w:rsid w:val="000754B8"/>
    <w:rsid w:val="000766F7"/>
    <w:rsid w:val="00087CAC"/>
    <w:rsid w:val="00092EB5"/>
    <w:rsid w:val="00094E7E"/>
    <w:rsid w:val="00094F38"/>
    <w:rsid w:val="00095FAB"/>
    <w:rsid w:val="000A2F49"/>
    <w:rsid w:val="000B01C1"/>
    <w:rsid w:val="000B39D8"/>
    <w:rsid w:val="000D248C"/>
    <w:rsid w:val="000D4BF4"/>
    <w:rsid w:val="000E1971"/>
    <w:rsid w:val="000E44F7"/>
    <w:rsid w:val="000E4A95"/>
    <w:rsid w:val="000E73D6"/>
    <w:rsid w:val="000F5952"/>
    <w:rsid w:val="00100061"/>
    <w:rsid w:val="00101A94"/>
    <w:rsid w:val="001049EC"/>
    <w:rsid w:val="001064EB"/>
    <w:rsid w:val="00107984"/>
    <w:rsid w:val="001102A4"/>
    <w:rsid w:val="00111985"/>
    <w:rsid w:val="001129B7"/>
    <w:rsid w:val="001153E9"/>
    <w:rsid w:val="00116273"/>
    <w:rsid w:val="00116934"/>
    <w:rsid w:val="00117F23"/>
    <w:rsid w:val="00126AFC"/>
    <w:rsid w:val="00127143"/>
    <w:rsid w:val="00134387"/>
    <w:rsid w:val="00136152"/>
    <w:rsid w:val="00137CB5"/>
    <w:rsid w:val="00142400"/>
    <w:rsid w:val="001438A7"/>
    <w:rsid w:val="00146495"/>
    <w:rsid w:val="001466F5"/>
    <w:rsid w:val="0016438A"/>
    <w:rsid w:val="00167353"/>
    <w:rsid w:val="00167D4E"/>
    <w:rsid w:val="001710A5"/>
    <w:rsid w:val="001822C3"/>
    <w:rsid w:val="00184D51"/>
    <w:rsid w:val="001944E5"/>
    <w:rsid w:val="001A2589"/>
    <w:rsid w:val="001A26B1"/>
    <w:rsid w:val="001A278B"/>
    <w:rsid w:val="001C5149"/>
    <w:rsid w:val="001C7E53"/>
    <w:rsid w:val="001D3A57"/>
    <w:rsid w:val="001D4570"/>
    <w:rsid w:val="001E2760"/>
    <w:rsid w:val="001E536A"/>
    <w:rsid w:val="001F1526"/>
    <w:rsid w:val="001F5A61"/>
    <w:rsid w:val="001F7F7B"/>
    <w:rsid w:val="00201BC1"/>
    <w:rsid w:val="002051DD"/>
    <w:rsid w:val="00211D8E"/>
    <w:rsid w:val="00214484"/>
    <w:rsid w:val="00215FD0"/>
    <w:rsid w:val="002212CA"/>
    <w:rsid w:val="00221EA3"/>
    <w:rsid w:val="002259A0"/>
    <w:rsid w:val="00226FDE"/>
    <w:rsid w:val="00233330"/>
    <w:rsid w:val="00246ACC"/>
    <w:rsid w:val="00250CB9"/>
    <w:rsid w:val="00251332"/>
    <w:rsid w:val="002535A1"/>
    <w:rsid w:val="00266021"/>
    <w:rsid w:val="00266325"/>
    <w:rsid w:val="00267B09"/>
    <w:rsid w:val="00271928"/>
    <w:rsid w:val="00271EC3"/>
    <w:rsid w:val="00273AD9"/>
    <w:rsid w:val="00275116"/>
    <w:rsid w:val="0029178A"/>
    <w:rsid w:val="002A2E35"/>
    <w:rsid w:val="002B1A6F"/>
    <w:rsid w:val="002B6E80"/>
    <w:rsid w:val="002D4855"/>
    <w:rsid w:val="002D7C79"/>
    <w:rsid w:val="002E0EA0"/>
    <w:rsid w:val="002E2E6C"/>
    <w:rsid w:val="002E316F"/>
    <w:rsid w:val="002E629F"/>
    <w:rsid w:val="002E6715"/>
    <w:rsid w:val="002F1D02"/>
    <w:rsid w:val="002F4DE3"/>
    <w:rsid w:val="0030318F"/>
    <w:rsid w:val="00310E22"/>
    <w:rsid w:val="00312880"/>
    <w:rsid w:val="00314458"/>
    <w:rsid w:val="00314C7A"/>
    <w:rsid w:val="00316352"/>
    <w:rsid w:val="00317338"/>
    <w:rsid w:val="003236CE"/>
    <w:rsid w:val="00326F70"/>
    <w:rsid w:val="0033121E"/>
    <w:rsid w:val="00331B95"/>
    <w:rsid w:val="00333B6F"/>
    <w:rsid w:val="00342A70"/>
    <w:rsid w:val="00344B0E"/>
    <w:rsid w:val="003531C5"/>
    <w:rsid w:val="003544D4"/>
    <w:rsid w:val="0035569A"/>
    <w:rsid w:val="00357935"/>
    <w:rsid w:val="00361BB5"/>
    <w:rsid w:val="003708AF"/>
    <w:rsid w:val="003715A2"/>
    <w:rsid w:val="00371C73"/>
    <w:rsid w:val="00372F61"/>
    <w:rsid w:val="003740A0"/>
    <w:rsid w:val="003740B5"/>
    <w:rsid w:val="003758D1"/>
    <w:rsid w:val="00376370"/>
    <w:rsid w:val="00380723"/>
    <w:rsid w:val="00381636"/>
    <w:rsid w:val="003839CB"/>
    <w:rsid w:val="003839F9"/>
    <w:rsid w:val="00383E59"/>
    <w:rsid w:val="00386F7D"/>
    <w:rsid w:val="00397094"/>
    <w:rsid w:val="00397144"/>
    <w:rsid w:val="003A13D5"/>
    <w:rsid w:val="003A1875"/>
    <w:rsid w:val="003A4C98"/>
    <w:rsid w:val="003A630B"/>
    <w:rsid w:val="003B2799"/>
    <w:rsid w:val="003B37DE"/>
    <w:rsid w:val="003B39F3"/>
    <w:rsid w:val="003B6172"/>
    <w:rsid w:val="003C77AA"/>
    <w:rsid w:val="003C7EFA"/>
    <w:rsid w:val="003CF98A"/>
    <w:rsid w:val="003CFBCD"/>
    <w:rsid w:val="003D0DF1"/>
    <w:rsid w:val="003D22E9"/>
    <w:rsid w:val="003D53E5"/>
    <w:rsid w:val="003E47E9"/>
    <w:rsid w:val="003E5D6F"/>
    <w:rsid w:val="003E7D7E"/>
    <w:rsid w:val="003F1F0A"/>
    <w:rsid w:val="003F3C02"/>
    <w:rsid w:val="003F5030"/>
    <w:rsid w:val="00402845"/>
    <w:rsid w:val="00402954"/>
    <w:rsid w:val="00404F2E"/>
    <w:rsid w:val="00407DF0"/>
    <w:rsid w:val="00407EB5"/>
    <w:rsid w:val="00423119"/>
    <w:rsid w:val="00432116"/>
    <w:rsid w:val="00436835"/>
    <w:rsid w:val="00437A51"/>
    <w:rsid w:val="00442C90"/>
    <w:rsid w:val="0044300B"/>
    <w:rsid w:val="00450203"/>
    <w:rsid w:val="00463A0C"/>
    <w:rsid w:val="004640A4"/>
    <w:rsid w:val="00464E54"/>
    <w:rsid w:val="00467821"/>
    <w:rsid w:val="00467A51"/>
    <w:rsid w:val="00470284"/>
    <w:rsid w:val="0047335F"/>
    <w:rsid w:val="004813AB"/>
    <w:rsid w:val="00481EFF"/>
    <w:rsid w:val="00482419"/>
    <w:rsid w:val="0048293B"/>
    <w:rsid w:val="004855AE"/>
    <w:rsid w:val="004864D7"/>
    <w:rsid w:val="00492036"/>
    <w:rsid w:val="00496234"/>
    <w:rsid w:val="00496A11"/>
    <w:rsid w:val="004C4B2F"/>
    <w:rsid w:val="004C5E14"/>
    <w:rsid w:val="004D09F1"/>
    <w:rsid w:val="004F3D22"/>
    <w:rsid w:val="004F5B96"/>
    <w:rsid w:val="004F7144"/>
    <w:rsid w:val="005004ED"/>
    <w:rsid w:val="00505107"/>
    <w:rsid w:val="00506AEE"/>
    <w:rsid w:val="0051182A"/>
    <w:rsid w:val="0051246D"/>
    <w:rsid w:val="00521B01"/>
    <w:rsid w:val="00523C0B"/>
    <w:rsid w:val="00526AD7"/>
    <w:rsid w:val="00526F89"/>
    <w:rsid w:val="00527A2B"/>
    <w:rsid w:val="00530550"/>
    <w:rsid w:val="00540B4F"/>
    <w:rsid w:val="00542AA4"/>
    <w:rsid w:val="00542FF7"/>
    <w:rsid w:val="00553499"/>
    <w:rsid w:val="00554D60"/>
    <w:rsid w:val="00564907"/>
    <w:rsid w:val="00565FC3"/>
    <w:rsid w:val="00566FB1"/>
    <w:rsid w:val="00570EE1"/>
    <w:rsid w:val="00585AA3"/>
    <w:rsid w:val="00590F05"/>
    <w:rsid w:val="00593F99"/>
    <w:rsid w:val="005A3B59"/>
    <w:rsid w:val="005A762E"/>
    <w:rsid w:val="005B213F"/>
    <w:rsid w:val="005D193E"/>
    <w:rsid w:val="005E5CB5"/>
    <w:rsid w:val="005E5E78"/>
    <w:rsid w:val="005F199E"/>
    <w:rsid w:val="005F3DC8"/>
    <w:rsid w:val="005F5740"/>
    <w:rsid w:val="005F6172"/>
    <w:rsid w:val="006023CB"/>
    <w:rsid w:val="0060423B"/>
    <w:rsid w:val="006052CB"/>
    <w:rsid w:val="006069BE"/>
    <w:rsid w:val="006141FD"/>
    <w:rsid w:val="0061448B"/>
    <w:rsid w:val="0061486E"/>
    <w:rsid w:val="006216E4"/>
    <w:rsid w:val="00621924"/>
    <w:rsid w:val="00636D7F"/>
    <w:rsid w:val="00640527"/>
    <w:rsid w:val="00641FAE"/>
    <w:rsid w:val="00652158"/>
    <w:rsid w:val="00657BC0"/>
    <w:rsid w:val="00661346"/>
    <w:rsid w:val="00663DCC"/>
    <w:rsid w:val="0066608C"/>
    <w:rsid w:val="0066757A"/>
    <w:rsid w:val="00667A2E"/>
    <w:rsid w:val="006777F1"/>
    <w:rsid w:val="0068067B"/>
    <w:rsid w:val="00690280"/>
    <w:rsid w:val="00690690"/>
    <w:rsid w:val="006A63DD"/>
    <w:rsid w:val="006B03E6"/>
    <w:rsid w:val="006B3B42"/>
    <w:rsid w:val="006B74CB"/>
    <w:rsid w:val="006C1340"/>
    <w:rsid w:val="006C2093"/>
    <w:rsid w:val="006C5634"/>
    <w:rsid w:val="006C79FE"/>
    <w:rsid w:val="006D1540"/>
    <w:rsid w:val="006E03F1"/>
    <w:rsid w:val="006E231A"/>
    <w:rsid w:val="006F0863"/>
    <w:rsid w:val="006F20E3"/>
    <w:rsid w:val="006F2B70"/>
    <w:rsid w:val="006F3ED9"/>
    <w:rsid w:val="006F508D"/>
    <w:rsid w:val="006F5695"/>
    <w:rsid w:val="006F66AF"/>
    <w:rsid w:val="006F6F4E"/>
    <w:rsid w:val="006F71EB"/>
    <w:rsid w:val="00706F87"/>
    <w:rsid w:val="00716007"/>
    <w:rsid w:val="00725F6F"/>
    <w:rsid w:val="0073150E"/>
    <w:rsid w:val="00737C6F"/>
    <w:rsid w:val="00742253"/>
    <w:rsid w:val="00743AA0"/>
    <w:rsid w:val="007507B5"/>
    <w:rsid w:val="007508B7"/>
    <w:rsid w:val="00750F67"/>
    <w:rsid w:val="00752510"/>
    <w:rsid w:val="00752C36"/>
    <w:rsid w:val="00754260"/>
    <w:rsid w:val="00763DAA"/>
    <w:rsid w:val="00766748"/>
    <w:rsid w:val="00776237"/>
    <w:rsid w:val="0078300A"/>
    <w:rsid w:val="00791917"/>
    <w:rsid w:val="00791C1F"/>
    <w:rsid w:val="00796B4A"/>
    <w:rsid w:val="007A2AF2"/>
    <w:rsid w:val="007A2DDC"/>
    <w:rsid w:val="007A6015"/>
    <w:rsid w:val="007A7F0E"/>
    <w:rsid w:val="007C3B28"/>
    <w:rsid w:val="007C5464"/>
    <w:rsid w:val="007D03CF"/>
    <w:rsid w:val="007D6CA3"/>
    <w:rsid w:val="007E2E49"/>
    <w:rsid w:val="007F28D3"/>
    <w:rsid w:val="007F3C05"/>
    <w:rsid w:val="007F3E98"/>
    <w:rsid w:val="007F4D60"/>
    <w:rsid w:val="007F5820"/>
    <w:rsid w:val="007F5C94"/>
    <w:rsid w:val="00804244"/>
    <w:rsid w:val="008046DF"/>
    <w:rsid w:val="00805AE7"/>
    <w:rsid w:val="008104A2"/>
    <w:rsid w:val="008166C4"/>
    <w:rsid w:val="00822D1B"/>
    <w:rsid w:val="00843D91"/>
    <w:rsid w:val="008467E3"/>
    <w:rsid w:val="00862E09"/>
    <w:rsid w:val="008737C9"/>
    <w:rsid w:val="00875A14"/>
    <w:rsid w:val="00876531"/>
    <w:rsid w:val="00877546"/>
    <w:rsid w:val="00880535"/>
    <w:rsid w:val="00882C55"/>
    <w:rsid w:val="0088636B"/>
    <w:rsid w:val="008931BB"/>
    <w:rsid w:val="0089500E"/>
    <w:rsid w:val="00895138"/>
    <w:rsid w:val="00896A1A"/>
    <w:rsid w:val="00897801"/>
    <w:rsid w:val="00897A6E"/>
    <w:rsid w:val="00899C37"/>
    <w:rsid w:val="008A1261"/>
    <w:rsid w:val="008A7A1B"/>
    <w:rsid w:val="008C1031"/>
    <w:rsid w:val="008C1F02"/>
    <w:rsid w:val="008C32A8"/>
    <w:rsid w:val="008D1ED3"/>
    <w:rsid w:val="008D2C98"/>
    <w:rsid w:val="008D488B"/>
    <w:rsid w:val="008D4D3D"/>
    <w:rsid w:val="008D63B2"/>
    <w:rsid w:val="008E5DE5"/>
    <w:rsid w:val="008F2BE9"/>
    <w:rsid w:val="008F3CB6"/>
    <w:rsid w:val="008F7BCC"/>
    <w:rsid w:val="009041E1"/>
    <w:rsid w:val="009072A6"/>
    <w:rsid w:val="00907B6C"/>
    <w:rsid w:val="0091133C"/>
    <w:rsid w:val="00912600"/>
    <w:rsid w:val="00912983"/>
    <w:rsid w:val="00913454"/>
    <w:rsid w:val="009178F1"/>
    <w:rsid w:val="009256F3"/>
    <w:rsid w:val="009306F2"/>
    <w:rsid w:val="00940D26"/>
    <w:rsid w:val="00941258"/>
    <w:rsid w:val="00946281"/>
    <w:rsid w:val="0095074D"/>
    <w:rsid w:val="00962064"/>
    <w:rsid w:val="0096616B"/>
    <w:rsid w:val="00970385"/>
    <w:rsid w:val="0097098A"/>
    <w:rsid w:val="00971FC7"/>
    <w:rsid w:val="00974E92"/>
    <w:rsid w:val="00975953"/>
    <w:rsid w:val="009761D6"/>
    <w:rsid w:val="009870B8"/>
    <w:rsid w:val="009957F8"/>
    <w:rsid w:val="00997EB7"/>
    <w:rsid w:val="009A0A2B"/>
    <w:rsid w:val="009A2051"/>
    <w:rsid w:val="009A7979"/>
    <w:rsid w:val="009B2293"/>
    <w:rsid w:val="009B27AB"/>
    <w:rsid w:val="009B58DB"/>
    <w:rsid w:val="009B6A13"/>
    <w:rsid w:val="009B6CE6"/>
    <w:rsid w:val="009B7DD4"/>
    <w:rsid w:val="009C1716"/>
    <w:rsid w:val="009C7FC1"/>
    <w:rsid w:val="009D3E14"/>
    <w:rsid w:val="009F0B92"/>
    <w:rsid w:val="009F34A2"/>
    <w:rsid w:val="009F3D82"/>
    <w:rsid w:val="009F6BDB"/>
    <w:rsid w:val="00A010BE"/>
    <w:rsid w:val="00A02A49"/>
    <w:rsid w:val="00A05A20"/>
    <w:rsid w:val="00A07173"/>
    <w:rsid w:val="00A159CB"/>
    <w:rsid w:val="00A17FD4"/>
    <w:rsid w:val="00A204EA"/>
    <w:rsid w:val="00A21A0B"/>
    <w:rsid w:val="00A2742B"/>
    <w:rsid w:val="00A3431F"/>
    <w:rsid w:val="00A34597"/>
    <w:rsid w:val="00A54353"/>
    <w:rsid w:val="00A61C55"/>
    <w:rsid w:val="00A61DB8"/>
    <w:rsid w:val="00A65D72"/>
    <w:rsid w:val="00A67A1B"/>
    <w:rsid w:val="00A71C5B"/>
    <w:rsid w:val="00A7731D"/>
    <w:rsid w:val="00A80B47"/>
    <w:rsid w:val="00A81E6C"/>
    <w:rsid w:val="00A8284B"/>
    <w:rsid w:val="00A93FB6"/>
    <w:rsid w:val="00A9629E"/>
    <w:rsid w:val="00AA3566"/>
    <w:rsid w:val="00AA4FDB"/>
    <w:rsid w:val="00AA6E38"/>
    <w:rsid w:val="00AA7950"/>
    <w:rsid w:val="00AB70C6"/>
    <w:rsid w:val="00AC28F7"/>
    <w:rsid w:val="00AC63A7"/>
    <w:rsid w:val="00AD66CB"/>
    <w:rsid w:val="00AD6856"/>
    <w:rsid w:val="00AE71B1"/>
    <w:rsid w:val="00AE786F"/>
    <w:rsid w:val="00AF4505"/>
    <w:rsid w:val="00B0193B"/>
    <w:rsid w:val="00B047C2"/>
    <w:rsid w:val="00B054D8"/>
    <w:rsid w:val="00B100BF"/>
    <w:rsid w:val="00B221FF"/>
    <w:rsid w:val="00B3063A"/>
    <w:rsid w:val="00B316CE"/>
    <w:rsid w:val="00B358C2"/>
    <w:rsid w:val="00B37EA0"/>
    <w:rsid w:val="00B40F5D"/>
    <w:rsid w:val="00B45789"/>
    <w:rsid w:val="00B468B7"/>
    <w:rsid w:val="00B46BF3"/>
    <w:rsid w:val="00B54311"/>
    <w:rsid w:val="00B621D6"/>
    <w:rsid w:val="00B634B8"/>
    <w:rsid w:val="00B7738F"/>
    <w:rsid w:val="00B90985"/>
    <w:rsid w:val="00B90D99"/>
    <w:rsid w:val="00B90DDA"/>
    <w:rsid w:val="00B91FB9"/>
    <w:rsid w:val="00B93D9F"/>
    <w:rsid w:val="00B97431"/>
    <w:rsid w:val="00BA3383"/>
    <w:rsid w:val="00BB6311"/>
    <w:rsid w:val="00BC5E73"/>
    <w:rsid w:val="00BD0BAC"/>
    <w:rsid w:val="00BE36A6"/>
    <w:rsid w:val="00BE7A42"/>
    <w:rsid w:val="00BF0A34"/>
    <w:rsid w:val="00BF2898"/>
    <w:rsid w:val="00BF7E85"/>
    <w:rsid w:val="00C03076"/>
    <w:rsid w:val="00C06349"/>
    <w:rsid w:val="00C07C14"/>
    <w:rsid w:val="00C1146C"/>
    <w:rsid w:val="00C177B2"/>
    <w:rsid w:val="00C2123B"/>
    <w:rsid w:val="00C22D16"/>
    <w:rsid w:val="00C30323"/>
    <w:rsid w:val="00C323B7"/>
    <w:rsid w:val="00C32DA9"/>
    <w:rsid w:val="00C33E07"/>
    <w:rsid w:val="00C34902"/>
    <w:rsid w:val="00C44583"/>
    <w:rsid w:val="00C47AD3"/>
    <w:rsid w:val="00C52B80"/>
    <w:rsid w:val="00C56A03"/>
    <w:rsid w:val="00C60172"/>
    <w:rsid w:val="00C61013"/>
    <w:rsid w:val="00C63504"/>
    <w:rsid w:val="00C66789"/>
    <w:rsid w:val="00C67FAD"/>
    <w:rsid w:val="00C71AA2"/>
    <w:rsid w:val="00C736A5"/>
    <w:rsid w:val="00C73D43"/>
    <w:rsid w:val="00C77E4C"/>
    <w:rsid w:val="00C86E26"/>
    <w:rsid w:val="00C94100"/>
    <w:rsid w:val="00CA1331"/>
    <w:rsid w:val="00CA1A1E"/>
    <w:rsid w:val="00CA2D89"/>
    <w:rsid w:val="00CA3151"/>
    <w:rsid w:val="00CA3B28"/>
    <w:rsid w:val="00CA4D7A"/>
    <w:rsid w:val="00CA5EF1"/>
    <w:rsid w:val="00CB4F2B"/>
    <w:rsid w:val="00CC2847"/>
    <w:rsid w:val="00CD2354"/>
    <w:rsid w:val="00CD5B07"/>
    <w:rsid w:val="00CD631F"/>
    <w:rsid w:val="00CE799C"/>
    <w:rsid w:val="00CF1DDD"/>
    <w:rsid w:val="00D06EF8"/>
    <w:rsid w:val="00D108E4"/>
    <w:rsid w:val="00D1438E"/>
    <w:rsid w:val="00D1569D"/>
    <w:rsid w:val="00D17D64"/>
    <w:rsid w:val="00D22B31"/>
    <w:rsid w:val="00D22B5C"/>
    <w:rsid w:val="00D2383F"/>
    <w:rsid w:val="00D27446"/>
    <w:rsid w:val="00D30751"/>
    <w:rsid w:val="00D33B34"/>
    <w:rsid w:val="00D41889"/>
    <w:rsid w:val="00D56D0A"/>
    <w:rsid w:val="00D56DCB"/>
    <w:rsid w:val="00D711DA"/>
    <w:rsid w:val="00D7139F"/>
    <w:rsid w:val="00D741E2"/>
    <w:rsid w:val="00D76167"/>
    <w:rsid w:val="00D80748"/>
    <w:rsid w:val="00D84066"/>
    <w:rsid w:val="00D8498A"/>
    <w:rsid w:val="00D86273"/>
    <w:rsid w:val="00D868BB"/>
    <w:rsid w:val="00D9003A"/>
    <w:rsid w:val="00D92D46"/>
    <w:rsid w:val="00D972BC"/>
    <w:rsid w:val="00D97477"/>
    <w:rsid w:val="00D97A2B"/>
    <w:rsid w:val="00DA3378"/>
    <w:rsid w:val="00DC3867"/>
    <w:rsid w:val="00DC46DE"/>
    <w:rsid w:val="00DD30C9"/>
    <w:rsid w:val="00DD4586"/>
    <w:rsid w:val="00DD75C4"/>
    <w:rsid w:val="00DF35E0"/>
    <w:rsid w:val="00DF3E55"/>
    <w:rsid w:val="00DF4FAA"/>
    <w:rsid w:val="00DF5D48"/>
    <w:rsid w:val="00E041F6"/>
    <w:rsid w:val="00E05C9E"/>
    <w:rsid w:val="00E07796"/>
    <w:rsid w:val="00E10BE9"/>
    <w:rsid w:val="00E11DBE"/>
    <w:rsid w:val="00E121DD"/>
    <w:rsid w:val="00E1454E"/>
    <w:rsid w:val="00E1531A"/>
    <w:rsid w:val="00E221A3"/>
    <w:rsid w:val="00E22275"/>
    <w:rsid w:val="00E337B1"/>
    <w:rsid w:val="00E33B7F"/>
    <w:rsid w:val="00E3458D"/>
    <w:rsid w:val="00E3470B"/>
    <w:rsid w:val="00E34800"/>
    <w:rsid w:val="00E40102"/>
    <w:rsid w:val="00E4154C"/>
    <w:rsid w:val="00E42351"/>
    <w:rsid w:val="00E442EF"/>
    <w:rsid w:val="00E56C5D"/>
    <w:rsid w:val="00E63D5E"/>
    <w:rsid w:val="00E70A27"/>
    <w:rsid w:val="00E71EA8"/>
    <w:rsid w:val="00E72760"/>
    <w:rsid w:val="00E749FD"/>
    <w:rsid w:val="00E75523"/>
    <w:rsid w:val="00E77A77"/>
    <w:rsid w:val="00E81B2A"/>
    <w:rsid w:val="00E82C32"/>
    <w:rsid w:val="00E83B4D"/>
    <w:rsid w:val="00E84142"/>
    <w:rsid w:val="00E905AB"/>
    <w:rsid w:val="00E914ED"/>
    <w:rsid w:val="00EB3115"/>
    <w:rsid w:val="00EB5E8F"/>
    <w:rsid w:val="00EC2814"/>
    <w:rsid w:val="00ED0348"/>
    <w:rsid w:val="00ED3839"/>
    <w:rsid w:val="00ED5286"/>
    <w:rsid w:val="00ED5CAC"/>
    <w:rsid w:val="00ED6446"/>
    <w:rsid w:val="00EE619A"/>
    <w:rsid w:val="00EF0BEE"/>
    <w:rsid w:val="00F00A5C"/>
    <w:rsid w:val="00F02F15"/>
    <w:rsid w:val="00F04C29"/>
    <w:rsid w:val="00F23FFF"/>
    <w:rsid w:val="00F265FF"/>
    <w:rsid w:val="00F30966"/>
    <w:rsid w:val="00F320FC"/>
    <w:rsid w:val="00F36ED1"/>
    <w:rsid w:val="00F375AD"/>
    <w:rsid w:val="00F4020F"/>
    <w:rsid w:val="00F418BC"/>
    <w:rsid w:val="00F44740"/>
    <w:rsid w:val="00F505A7"/>
    <w:rsid w:val="00F53B0C"/>
    <w:rsid w:val="00F54405"/>
    <w:rsid w:val="00F561A1"/>
    <w:rsid w:val="00F56D18"/>
    <w:rsid w:val="00F618F8"/>
    <w:rsid w:val="00F63A9A"/>
    <w:rsid w:val="00F65930"/>
    <w:rsid w:val="00F73691"/>
    <w:rsid w:val="00F7641E"/>
    <w:rsid w:val="00F81022"/>
    <w:rsid w:val="00F90B7B"/>
    <w:rsid w:val="00F9269E"/>
    <w:rsid w:val="00FA2097"/>
    <w:rsid w:val="00FA4E9E"/>
    <w:rsid w:val="00FA52D7"/>
    <w:rsid w:val="00FB14FB"/>
    <w:rsid w:val="00FB171B"/>
    <w:rsid w:val="00FB408F"/>
    <w:rsid w:val="00FB425C"/>
    <w:rsid w:val="00FB79EA"/>
    <w:rsid w:val="00FC0CC9"/>
    <w:rsid w:val="00FC32DF"/>
    <w:rsid w:val="00FC672C"/>
    <w:rsid w:val="00FD0D90"/>
    <w:rsid w:val="00FD4350"/>
    <w:rsid w:val="00FE360A"/>
    <w:rsid w:val="00FF13C8"/>
    <w:rsid w:val="00FF5D1E"/>
    <w:rsid w:val="00FF69C6"/>
    <w:rsid w:val="00FF7BA4"/>
    <w:rsid w:val="010E7FEC"/>
    <w:rsid w:val="015DD199"/>
    <w:rsid w:val="0161FCCE"/>
    <w:rsid w:val="01746F66"/>
    <w:rsid w:val="01883683"/>
    <w:rsid w:val="0192BD8B"/>
    <w:rsid w:val="021B44FE"/>
    <w:rsid w:val="023B1162"/>
    <w:rsid w:val="025159D4"/>
    <w:rsid w:val="02CC8095"/>
    <w:rsid w:val="02D1E5EE"/>
    <w:rsid w:val="0310EB13"/>
    <w:rsid w:val="032406E4"/>
    <w:rsid w:val="032ED02A"/>
    <w:rsid w:val="036111C1"/>
    <w:rsid w:val="0394CC94"/>
    <w:rsid w:val="03ACC5D2"/>
    <w:rsid w:val="03BBC320"/>
    <w:rsid w:val="03D6DBDE"/>
    <w:rsid w:val="043A0EE9"/>
    <w:rsid w:val="046E6E78"/>
    <w:rsid w:val="049BA1E9"/>
    <w:rsid w:val="04BB82AC"/>
    <w:rsid w:val="04CE70B8"/>
    <w:rsid w:val="04D24BD3"/>
    <w:rsid w:val="04D73C61"/>
    <w:rsid w:val="0551AEA0"/>
    <w:rsid w:val="05556CBC"/>
    <w:rsid w:val="057CD505"/>
    <w:rsid w:val="05D0AE55"/>
    <w:rsid w:val="05D5152F"/>
    <w:rsid w:val="05E72332"/>
    <w:rsid w:val="05F23847"/>
    <w:rsid w:val="05F388B5"/>
    <w:rsid w:val="061FC1F6"/>
    <w:rsid w:val="0682A2D6"/>
    <w:rsid w:val="06A71A93"/>
    <w:rsid w:val="06A89BB2"/>
    <w:rsid w:val="06F94167"/>
    <w:rsid w:val="07BE5115"/>
    <w:rsid w:val="07D0FB13"/>
    <w:rsid w:val="07D77972"/>
    <w:rsid w:val="08021914"/>
    <w:rsid w:val="086BF1F2"/>
    <w:rsid w:val="087187B9"/>
    <w:rsid w:val="08B68054"/>
    <w:rsid w:val="0918A366"/>
    <w:rsid w:val="091C2C9D"/>
    <w:rsid w:val="093D04FA"/>
    <w:rsid w:val="09ADA4E6"/>
    <w:rsid w:val="09B06468"/>
    <w:rsid w:val="09B2198B"/>
    <w:rsid w:val="09B94020"/>
    <w:rsid w:val="0A200606"/>
    <w:rsid w:val="0A605F5C"/>
    <w:rsid w:val="0A9C0A2F"/>
    <w:rsid w:val="0AE1045A"/>
    <w:rsid w:val="0AFF79AD"/>
    <w:rsid w:val="0B671249"/>
    <w:rsid w:val="0B6721E2"/>
    <w:rsid w:val="0BB00465"/>
    <w:rsid w:val="0C95F90C"/>
    <w:rsid w:val="0CFBC0D5"/>
    <w:rsid w:val="0D3C2D1C"/>
    <w:rsid w:val="0D3C4BA9"/>
    <w:rsid w:val="0D65C69E"/>
    <w:rsid w:val="0D739149"/>
    <w:rsid w:val="0D88643A"/>
    <w:rsid w:val="0D9EAD88"/>
    <w:rsid w:val="0DDA8801"/>
    <w:rsid w:val="0E466A63"/>
    <w:rsid w:val="0E5F8029"/>
    <w:rsid w:val="0F28648F"/>
    <w:rsid w:val="0F953899"/>
    <w:rsid w:val="0FB4757D"/>
    <w:rsid w:val="0FDB1E6B"/>
    <w:rsid w:val="1014FE7A"/>
    <w:rsid w:val="102F26DC"/>
    <w:rsid w:val="1046448C"/>
    <w:rsid w:val="107CD6EA"/>
    <w:rsid w:val="10B0269F"/>
    <w:rsid w:val="10B922D4"/>
    <w:rsid w:val="10F6F975"/>
    <w:rsid w:val="115A0892"/>
    <w:rsid w:val="1190F9F9"/>
    <w:rsid w:val="11CA9313"/>
    <w:rsid w:val="11CC2B75"/>
    <w:rsid w:val="11D653CD"/>
    <w:rsid w:val="11FC4830"/>
    <w:rsid w:val="1205BCAE"/>
    <w:rsid w:val="1228DA99"/>
    <w:rsid w:val="1247118E"/>
    <w:rsid w:val="124E956A"/>
    <w:rsid w:val="12964920"/>
    <w:rsid w:val="129A0245"/>
    <w:rsid w:val="129E4473"/>
    <w:rsid w:val="1332BBA3"/>
    <w:rsid w:val="13394B35"/>
    <w:rsid w:val="136FB924"/>
    <w:rsid w:val="13BD714E"/>
    <w:rsid w:val="13F598B9"/>
    <w:rsid w:val="142739D2"/>
    <w:rsid w:val="146D1AA8"/>
    <w:rsid w:val="148EA3DC"/>
    <w:rsid w:val="149A3F38"/>
    <w:rsid w:val="149C8B69"/>
    <w:rsid w:val="14ADCE2E"/>
    <w:rsid w:val="14CD693D"/>
    <w:rsid w:val="14E86F9D"/>
    <w:rsid w:val="150106E0"/>
    <w:rsid w:val="1504CB07"/>
    <w:rsid w:val="150E7FC7"/>
    <w:rsid w:val="152ACFF0"/>
    <w:rsid w:val="1550DD61"/>
    <w:rsid w:val="156DDAE3"/>
    <w:rsid w:val="15CDE9E2"/>
    <w:rsid w:val="160AF6F3"/>
    <w:rsid w:val="162F36B6"/>
    <w:rsid w:val="16A3FAA0"/>
    <w:rsid w:val="16B63C47"/>
    <w:rsid w:val="16D2AF6F"/>
    <w:rsid w:val="16E44347"/>
    <w:rsid w:val="170511B2"/>
    <w:rsid w:val="176EB35B"/>
    <w:rsid w:val="17982B22"/>
    <w:rsid w:val="17ABF2E1"/>
    <w:rsid w:val="187AD81E"/>
    <w:rsid w:val="18836A4C"/>
    <w:rsid w:val="18861E47"/>
    <w:rsid w:val="18B77EF2"/>
    <w:rsid w:val="18FAAAF5"/>
    <w:rsid w:val="1926C325"/>
    <w:rsid w:val="196192AE"/>
    <w:rsid w:val="196203F3"/>
    <w:rsid w:val="199C2727"/>
    <w:rsid w:val="19A32A62"/>
    <w:rsid w:val="19D7FCFB"/>
    <w:rsid w:val="19E1428F"/>
    <w:rsid w:val="1A0C3F87"/>
    <w:rsid w:val="1B6B616B"/>
    <w:rsid w:val="1B76ED9C"/>
    <w:rsid w:val="1BAB9B6D"/>
    <w:rsid w:val="1BECCF8B"/>
    <w:rsid w:val="1BF30E68"/>
    <w:rsid w:val="1C2E90A2"/>
    <w:rsid w:val="1C77408A"/>
    <w:rsid w:val="1C7DDEE9"/>
    <w:rsid w:val="1C847273"/>
    <w:rsid w:val="1C8E3298"/>
    <w:rsid w:val="1C990EF6"/>
    <w:rsid w:val="1CC2625B"/>
    <w:rsid w:val="1CD8B1F5"/>
    <w:rsid w:val="1D0669F5"/>
    <w:rsid w:val="1D1930C2"/>
    <w:rsid w:val="1D231AD9"/>
    <w:rsid w:val="1D2D238D"/>
    <w:rsid w:val="1D2D73AD"/>
    <w:rsid w:val="1D4FB96B"/>
    <w:rsid w:val="1D955FDF"/>
    <w:rsid w:val="1DDEE092"/>
    <w:rsid w:val="1DF8C065"/>
    <w:rsid w:val="1E414ECD"/>
    <w:rsid w:val="1EAA4C9F"/>
    <w:rsid w:val="1F2D7627"/>
    <w:rsid w:val="1F83EF4E"/>
    <w:rsid w:val="1FCBB4A3"/>
    <w:rsid w:val="1FCF75C8"/>
    <w:rsid w:val="1FD522D8"/>
    <w:rsid w:val="2014E3E9"/>
    <w:rsid w:val="201DB8A9"/>
    <w:rsid w:val="2022389F"/>
    <w:rsid w:val="20248EDF"/>
    <w:rsid w:val="20258791"/>
    <w:rsid w:val="202B3C49"/>
    <w:rsid w:val="20459569"/>
    <w:rsid w:val="20604C71"/>
    <w:rsid w:val="20B9CC15"/>
    <w:rsid w:val="20BCB1A8"/>
    <w:rsid w:val="213F52C7"/>
    <w:rsid w:val="215959E8"/>
    <w:rsid w:val="215DE039"/>
    <w:rsid w:val="21675D90"/>
    <w:rsid w:val="216BEEA0"/>
    <w:rsid w:val="217841C2"/>
    <w:rsid w:val="21989CF9"/>
    <w:rsid w:val="21AC5F66"/>
    <w:rsid w:val="22275BF0"/>
    <w:rsid w:val="22381D36"/>
    <w:rsid w:val="22502137"/>
    <w:rsid w:val="22D35A25"/>
    <w:rsid w:val="22D93896"/>
    <w:rsid w:val="23032DF1"/>
    <w:rsid w:val="2306F3D9"/>
    <w:rsid w:val="2318CAB0"/>
    <w:rsid w:val="238592F0"/>
    <w:rsid w:val="239B9D9B"/>
    <w:rsid w:val="23AA2B53"/>
    <w:rsid w:val="23B51292"/>
    <w:rsid w:val="23D900D9"/>
    <w:rsid w:val="2451E963"/>
    <w:rsid w:val="24B42968"/>
    <w:rsid w:val="24B90FF0"/>
    <w:rsid w:val="24C4ABB7"/>
    <w:rsid w:val="24D5639C"/>
    <w:rsid w:val="251D0349"/>
    <w:rsid w:val="254DB1BB"/>
    <w:rsid w:val="2597A58D"/>
    <w:rsid w:val="25A6BADA"/>
    <w:rsid w:val="25EBFB32"/>
    <w:rsid w:val="25F6FB95"/>
    <w:rsid w:val="263993ED"/>
    <w:rsid w:val="26731BB5"/>
    <w:rsid w:val="2693D063"/>
    <w:rsid w:val="26AEADE3"/>
    <w:rsid w:val="26B3282B"/>
    <w:rsid w:val="26B635B9"/>
    <w:rsid w:val="27598699"/>
    <w:rsid w:val="276D3196"/>
    <w:rsid w:val="27B74FAD"/>
    <w:rsid w:val="280441A0"/>
    <w:rsid w:val="289F41F6"/>
    <w:rsid w:val="28C7A3F4"/>
    <w:rsid w:val="28DE530B"/>
    <w:rsid w:val="28F8F320"/>
    <w:rsid w:val="29A2D174"/>
    <w:rsid w:val="29DB3E9C"/>
    <w:rsid w:val="29E58AE3"/>
    <w:rsid w:val="2A465165"/>
    <w:rsid w:val="2AAC9F20"/>
    <w:rsid w:val="2B3212C3"/>
    <w:rsid w:val="2B4478C6"/>
    <w:rsid w:val="2B50E53A"/>
    <w:rsid w:val="2B865A1F"/>
    <w:rsid w:val="2B92E3AE"/>
    <w:rsid w:val="2B946C49"/>
    <w:rsid w:val="2C16131F"/>
    <w:rsid w:val="2C486F81"/>
    <w:rsid w:val="2C577CE8"/>
    <w:rsid w:val="2C5B0479"/>
    <w:rsid w:val="2C7B63D2"/>
    <w:rsid w:val="2C7F000A"/>
    <w:rsid w:val="2CD7472F"/>
    <w:rsid w:val="2D3FE3C2"/>
    <w:rsid w:val="2DAD5FD9"/>
    <w:rsid w:val="2DFEEEC1"/>
    <w:rsid w:val="2E33B1D9"/>
    <w:rsid w:val="2E5CCF6C"/>
    <w:rsid w:val="2E9F6284"/>
    <w:rsid w:val="2EE492B7"/>
    <w:rsid w:val="2F110134"/>
    <w:rsid w:val="2F331F75"/>
    <w:rsid w:val="2F92A53B"/>
    <w:rsid w:val="2F9C846B"/>
    <w:rsid w:val="2FDEECF6"/>
    <w:rsid w:val="2FF2B235"/>
    <w:rsid w:val="303A61A2"/>
    <w:rsid w:val="306E7A27"/>
    <w:rsid w:val="30C98E0A"/>
    <w:rsid w:val="30D832AA"/>
    <w:rsid w:val="30DBD34B"/>
    <w:rsid w:val="3128C431"/>
    <w:rsid w:val="3149531C"/>
    <w:rsid w:val="314C9FF3"/>
    <w:rsid w:val="31722FC0"/>
    <w:rsid w:val="319E4D3F"/>
    <w:rsid w:val="31D833AD"/>
    <w:rsid w:val="320C9B85"/>
    <w:rsid w:val="327E24C2"/>
    <w:rsid w:val="328C4ABA"/>
    <w:rsid w:val="32E87054"/>
    <w:rsid w:val="32F82C40"/>
    <w:rsid w:val="33C01016"/>
    <w:rsid w:val="33E47257"/>
    <w:rsid w:val="34101346"/>
    <w:rsid w:val="3420852C"/>
    <w:rsid w:val="34824B6A"/>
    <w:rsid w:val="3484D873"/>
    <w:rsid w:val="34BD7209"/>
    <w:rsid w:val="34DB7FAB"/>
    <w:rsid w:val="350E23CC"/>
    <w:rsid w:val="3513FDB1"/>
    <w:rsid w:val="3516A6A7"/>
    <w:rsid w:val="36721A4F"/>
    <w:rsid w:val="36BE2EF4"/>
    <w:rsid w:val="3719011A"/>
    <w:rsid w:val="37220FBC"/>
    <w:rsid w:val="3747742E"/>
    <w:rsid w:val="37522B5F"/>
    <w:rsid w:val="37C6E79E"/>
    <w:rsid w:val="3833499B"/>
    <w:rsid w:val="3865BCBE"/>
    <w:rsid w:val="38E8D298"/>
    <w:rsid w:val="39245E2A"/>
    <w:rsid w:val="39DD5C56"/>
    <w:rsid w:val="3A506843"/>
    <w:rsid w:val="3A985FB6"/>
    <w:rsid w:val="3AD70D05"/>
    <w:rsid w:val="3B0BF30E"/>
    <w:rsid w:val="3B173D1C"/>
    <w:rsid w:val="3B805A29"/>
    <w:rsid w:val="3B9A165B"/>
    <w:rsid w:val="3B9D5D80"/>
    <w:rsid w:val="3BC3D295"/>
    <w:rsid w:val="3C535ECD"/>
    <w:rsid w:val="3CE7E81F"/>
    <w:rsid w:val="3CF3BB65"/>
    <w:rsid w:val="3D2F3DDE"/>
    <w:rsid w:val="3D80B94A"/>
    <w:rsid w:val="3DE35A01"/>
    <w:rsid w:val="3E0501A0"/>
    <w:rsid w:val="3E569564"/>
    <w:rsid w:val="3ED4FE42"/>
    <w:rsid w:val="3EFA14E9"/>
    <w:rsid w:val="3F09AB4A"/>
    <w:rsid w:val="3F97C7D1"/>
    <w:rsid w:val="3FD70D4D"/>
    <w:rsid w:val="3FEAECE0"/>
    <w:rsid w:val="401BD409"/>
    <w:rsid w:val="4032FF90"/>
    <w:rsid w:val="4058F304"/>
    <w:rsid w:val="4078BC29"/>
    <w:rsid w:val="40EC4B2A"/>
    <w:rsid w:val="413C0437"/>
    <w:rsid w:val="419658FF"/>
    <w:rsid w:val="41F13916"/>
    <w:rsid w:val="4208D4A9"/>
    <w:rsid w:val="420F71AA"/>
    <w:rsid w:val="421F6C39"/>
    <w:rsid w:val="4221B861"/>
    <w:rsid w:val="4226A9B7"/>
    <w:rsid w:val="425686B0"/>
    <w:rsid w:val="425C10FB"/>
    <w:rsid w:val="42BE4510"/>
    <w:rsid w:val="42CF2D22"/>
    <w:rsid w:val="42DEF41A"/>
    <w:rsid w:val="4333B1D2"/>
    <w:rsid w:val="43A8100B"/>
    <w:rsid w:val="4425F736"/>
    <w:rsid w:val="44BC2C8F"/>
    <w:rsid w:val="44C591CD"/>
    <w:rsid w:val="45337668"/>
    <w:rsid w:val="45487762"/>
    <w:rsid w:val="4560B3EE"/>
    <w:rsid w:val="45727642"/>
    <w:rsid w:val="45A33224"/>
    <w:rsid w:val="45AB3A25"/>
    <w:rsid w:val="45E679C4"/>
    <w:rsid w:val="461F269E"/>
    <w:rsid w:val="462A8454"/>
    <w:rsid w:val="4664E3FC"/>
    <w:rsid w:val="46652DCD"/>
    <w:rsid w:val="4682CD5F"/>
    <w:rsid w:val="46C8057D"/>
    <w:rsid w:val="46D90AE1"/>
    <w:rsid w:val="470BCD7C"/>
    <w:rsid w:val="4715FBC7"/>
    <w:rsid w:val="473ED7CB"/>
    <w:rsid w:val="475CD474"/>
    <w:rsid w:val="47FDC534"/>
    <w:rsid w:val="47FDD64F"/>
    <w:rsid w:val="485E5E5A"/>
    <w:rsid w:val="487C580E"/>
    <w:rsid w:val="48DCF2EF"/>
    <w:rsid w:val="48E427D1"/>
    <w:rsid w:val="494FE58D"/>
    <w:rsid w:val="49532599"/>
    <w:rsid w:val="4964704A"/>
    <w:rsid w:val="499E72DE"/>
    <w:rsid w:val="4A248640"/>
    <w:rsid w:val="4A4B6558"/>
    <w:rsid w:val="4A5749CA"/>
    <w:rsid w:val="4A8DCBCE"/>
    <w:rsid w:val="4A96B686"/>
    <w:rsid w:val="4AC9BE20"/>
    <w:rsid w:val="4B1AAE96"/>
    <w:rsid w:val="4B3C5F0F"/>
    <w:rsid w:val="4B882552"/>
    <w:rsid w:val="4B8ECE51"/>
    <w:rsid w:val="4B99353A"/>
    <w:rsid w:val="4BA0789A"/>
    <w:rsid w:val="4BB3C388"/>
    <w:rsid w:val="4BC212B3"/>
    <w:rsid w:val="4C02F341"/>
    <w:rsid w:val="4C80179B"/>
    <w:rsid w:val="4CBE3856"/>
    <w:rsid w:val="4CD10003"/>
    <w:rsid w:val="4D93150B"/>
    <w:rsid w:val="4D99F351"/>
    <w:rsid w:val="4DE00979"/>
    <w:rsid w:val="4E015EE2"/>
    <w:rsid w:val="4E3C55EE"/>
    <w:rsid w:val="4E6816D9"/>
    <w:rsid w:val="4EA107D0"/>
    <w:rsid w:val="4F0C0D7D"/>
    <w:rsid w:val="4F15D488"/>
    <w:rsid w:val="4F1BE15B"/>
    <w:rsid w:val="4F2ABAED"/>
    <w:rsid w:val="4F641A85"/>
    <w:rsid w:val="50113E33"/>
    <w:rsid w:val="50181EAD"/>
    <w:rsid w:val="50572F07"/>
    <w:rsid w:val="50B884E5"/>
    <w:rsid w:val="50E26120"/>
    <w:rsid w:val="514B8F76"/>
    <w:rsid w:val="5157A5C1"/>
    <w:rsid w:val="519383DD"/>
    <w:rsid w:val="51B767E0"/>
    <w:rsid w:val="51DB3841"/>
    <w:rsid w:val="520DC649"/>
    <w:rsid w:val="521E2210"/>
    <w:rsid w:val="52A2F7FD"/>
    <w:rsid w:val="52C9568D"/>
    <w:rsid w:val="52EBB6BF"/>
    <w:rsid w:val="530B557B"/>
    <w:rsid w:val="537EF8BA"/>
    <w:rsid w:val="53D1FF8C"/>
    <w:rsid w:val="540BC811"/>
    <w:rsid w:val="543F6107"/>
    <w:rsid w:val="54C53724"/>
    <w:rsid w:val="5550B387"/>
    <w:rsid w:val="55660380"/>
    <w:rsid w:val="558CF0B8"/>
    <w:rsid w:val="55EF44D1"/>
    <w:rsid w:val="55FB35F0"/>
    <w:rsid w:val="56D3A3B5"/>
    <w:rsid w:val="5700F5B2"/>
    <w:rsid w:val="571F7898"/>
    <w:rsid w:val="576BC4F4"/>
    <w:rsid w:val="57C0D4A2"/>
    <w:rsid w:val="57C1538B"/>
    <w:rsid w:val="57E9CF52"/>
    <w:rsid w:val="582320A6"/>
    <w:rsid w:val="583C5934"/>
    <w:rsid w:val="58464CC8"/>
    <w:rsid w:val="58521613"/>
    <w:rsid w:val="5870B7F9"/>
    <w:rsid w:val="5880E691"/>
    <w:rsid w:val="588CC8ED"/>
    <w:rsid w:val="588EF125"/>
    <w:rsid w:val="58A8BEF2"/>
    <w:rsid w:val="58AC6BF2"/>
    <w:rsid w:val="58D8ECDA"/>
    <w:rsid w:val="58DF9D5C"/>
    <w:rsid w:val="58F2738D"/>
    <w:rsid w:val="58F2FB4A"/>
    <w:rsid w:val="58F8013A"/>
    <w:rsid w:val="5958C29E"/>
    <w:rsid w:val="599A4D94"/>
    <w:rsid w:val="59E22A6F"/>
    <w:rsid w:val="59EA8F8C"/>
    <w:rsid w:val="5A514AA2"/>
    <w:rsid w:val="5B04402B"/>
    <w:rsid w:val="5B3317C9"/>
    <w:rsid w:val="5B7DAB84"/>
    <w:rsid w:val="5BFC8256"/>
    <w:rsid w:val="5C038167"/>
    <w:rsid w:val="5C0A63B3"/>
    <w:rsid w:val="5C10FB08"/>
    <w:rsid w:val="5C28815B"/>
    <w:rsid w:val="5C43C7B8"/>
    <w:rsid w:val="5C54F3E4"/>
    <w:rsid w:val="5C568A2A"/>
    <w:rsid w:val="5C68355C"/>
    <w:rsid w:val="5C76FB73"/>
    <w:rsid w:val="5C8C3500"/>
    <w:rsid w:val="5C8DC3C9"/>
    <w:rsid w:val="5CA2E4AF"/>
    <w:rsid w:val="5CD642E8"/>
    <w:rsid w:val="5D619091"/>
    <w:rsid w:val="5D658F7A"/>
    <w:rsid w:val="5D861152"/>
    <w:rsid w:val="5DB5DB54"/>
    <w:rsid w:val="5DFA3719"/>
    <w:rsid w:val="5E0E6B81"/>
    <w:rsid w:val="5E28A6DB"/>
    <w:rsid w:val="5E52F10D"/>
    <w:rsid w:val="5E5AB6FC"/>
    <w:rsid w:val="5EE2E6B5"/>
    <w:rsid w:val="5EE842E7"/>
    <w:rsid w:val="5EF7F885"/>
    <w:rsid w:val="5EFEB38A"/>
    <w:rsid w:val="5F158FF1"/>
    <w:rsid w:val="5FCA666B"/>
    <w:rsid w:val="5FD2CF24"/>
    <w:rsid w:val="5FEAA5D7"/>
    <w:rsid w:val="609A7CB5"/>
    <w:rsid w:val="60C8372B"/>
    <w:rsid w:val="60CE8BA6"/>
    <w:rsid w:val="61192E2B"/>
    <w:rsid w:val="6131C005"/>
    <w:rsid w:val="61467DC6"/>
    <w:rsid w:val="61DCFC49"/>
    <w:rsid w:val="61EB5D05"/>
    <w:rsid w:val="62289527"/>
    <w:rsid w:val="62904615"/>
    <w:rsid w:val="6292A25A"/>
    <w:rsid w:val="62A4721F"/>
    <w:rsid w:val="62D6E237"/>
    <w:rsid w:val="6304BB04"/>
    <w:rsid w:val="630A194F"/>
    <w:rsid w:val="631B6EB4"/>
    <w:rsid w:val="639BC145"/>
    <w:rsid w:val="63A72526"/>
    <w:rsid w:val="63AC89A5"/>
    <w:rsid w:val="63B4E3DB"/>
    <w:rsid w:val="63D21D77"/>
    <w:rsid w:val="63E78633"/>
    <w:rsid w:val="64D13961"/>
    <w:rsid w:val="64DA0F4D"/>
    <w:rsid w:val="651D70DB"/>
    <w:rsid w:val="652E6087"/>
    <w:rsid w:val="654C5A20"/>
    <w:rsid w:val="658FB946"/>
    <w:rsid w:val="65A3275C"/>
    <w:rsid w:val="65CE14A1"/>
    <w:rsid w:val="6673B93A"/>
    <w:rsid w:val="66CCBDA4"/>
    <w:rsid w:val="66EEE13C"/>
    <w:rsid w:val="67AE5960"/>
    <w:rsid w:val="67DC6758"/>
    <w:rsid w:val="67F82141"/>
    <w:rsid w:val="6855767C"/>
    <w:rsid w:val="68FD2BED"/>
    <w:rsid w:val="6915252B"/>
    <w:rsid w:val="6929AD94"/>
    <w:rsid w:val="6935385B"/>
    <w:rsid w:val="6943A6A2"/>
    <w:rsid w:val="69583D15"/>
    <w:rsid w:val="69774BF3"/>
    <w:rsid w:val="698727E8"/>
    <w:rsid w:val="69A7E76D"/>
    <w:rsid w:val="6A3E372E"/>
    <w:rsid w:val="6A92F9CD"/>
    <w:rsid w:val="6B5F7EF8"/>
    <w:rsid w:val="6B66A0B2"/>
    <w:rsid w:val="6BD3286A"/>
    <w:rsid w:val="6BEB022F"/>
    <w:rsid w:val="6BFF34D0"/>
    <w:rsid w:val="6C76B57A"/>
    <w:rsid w:val="6C943E8D"/>
    <w:rsid w:val="6CA17D55"/>
    <w:rsid w:val="6CA9289D"/>
    <w:rsid w:val="6CCA687A"/>
    <w:rsid w:val="6D16DB84"/>
    <w:rsid w:val="6DF05C41"/>
    <w:rsid w:val="6E1285DB"/>
    <w:rsid w:val="6E517CE4"/>
    <w:rsid w:val="6E53A5C1"/>
    <w:rsid w:val="6E9D7F60"/>
    <w:rsid w:val="6F066010"/>
    <w:rsid w:val="6F23C069"/>
    <w:rsid w:val="6F7A90B8"/>
    <w:rsid w:val="6FEB22AD"/>
    <w:rsid w:val="701874BA"/>
    <w:rsid w:val="702AE0C0"/>
    <w:rsid w:val="703CF299"/>
    <w:rsid w:val="708CB43D"/>
    <w:rsid w:val="7091D5B4"/>
    <w:rsid w:val="70B6EF08"/>
    <w:rsid w:val="71234B3E"/>
    <w:rsid w:val="7131BF40"/>
    <w:rsid w:val="715E3B56"/>
    <w:rsid w:val="7166124C"/>
    <w:rsid w:val="71B27D9E"/>
    <w:rsid w:val="71B4451B"/>
    <w:rsid w:val="71BFD254"/>
    <w:rsid w:val="71F00D2A"/>
    <w:rsid w:val="720EB000"/>
    <w:rsid w:val="72A25EA9"/>
    <w:rsid w:val="730FE3E6"/>
    <w:rsid w:val="7315A1D7"/>
    <w:rsid w:val="73186A21"/>
    <w:rsid w:val="7345F56A"/>
    <w:rsid w:val="73810475"/>
    <w:rsid w:val="73C62534"/>
    <w:rsid w:val="73E0CF19"/>
    <w:rsid w:val="73F92BC2"/>
    <w:rsid w:val="74497FE1"/>
    <w:rsid w:val="74580E89"/>
    <w:rsid w:val="76106BCB"/>
    <w:rsid w:val="761C8032"/>
    <w:rsid w:val="7628BDA0"/>
    <w:rsid w:val="76500AE3"/>
    <w:rsid w:val="767EA120"/>
    <w:rsid w:val="7698AD97"/>
    <w:rsid w:val="76E02EAF"/>
    <w:rsid w:val="773EB326"/>
    <w:rsid w:val="77A608CF"/>
    <w:rsid w:val="77AB991B"/>
    <w:rsid w:val="77CC3776"/>
    <w:rsid w:val="781A5AF5"/>
    <w:rsid w:val="782177C9"/>
    <w:rsid w:val="78547598"/>
    <w:rsid w:val="7855C294"/>
    <w:rsid w:val="788BE91A"/>
    <w:rsid w:val="78B38C7D"/>
    <w:rsid w:val="78D29A31"/>
    <w:rsid w:val="78DCFC3E"/>
    <w:rsid w:val="79052329"/>
    <w:rsid w:val="7987ABA5"/>
    <w:rsid w:val="79B31648"/>
    <w:rsid w:val="79BB1947"/>
    <w:rsid w:val="7A1E433A"/>
    <w:rsid w:val="7ACB5650"/>
    <w:rsid w:val="7B1A1C7D"/>
    <w:rsid w:val="7B33D17E"/>
    <w:rsid w:val="7BE54A36"/>
    <w:rsid w:val="7C9387B6"/>
    <w:rsid w:val="7CF37F61"/>
    <w:rsid w:val="7D65971F"/>
    <w:rsid w:val="7D718E1A"/>
    <w:rsid w:val="7D86C62F"/>
    <w:rsid w:val="7D98AE70"/>
    <w:rsid w:val="7DAA2141"/>
    <w:rsid w:val="7DACC7FF"/>
    <w:rsid w:val="7DE70C6F"/>
    <w:rsid w:val="7DEA741A"/>
    <w:rsid w:val="7E2A98A5"/>
    <w:rsid w:val="7E51F15C"/>
    <w:rsid w:val="7E630A4E"/>
    <w:rsid w:val="7E925C11"/>
    <w:rsid w:val="7EA5C7D0"/>
    <w:rsid w:val="7EB583DA"/>
    <w:rsid w:val="7EBB0A7C"/>
    <w:rsid w:val="7F489860"/>
    <w:rsid w:val="7F5E8ABC"/>
    <w:rsid w:val="7FDA76FC"/>
    <w:rsid w:val="7FF06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37A8"/>
  <w15:docId w15:val="{90D15658-8398-4566-AAEC-BDF21BCD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7546"/>
    <w:pPr>
      <w:jc w:val="both"/>
    </w:pPr>
    <w:rPr>
      <w:rFonts w:ascii="Arial" w:hAnsi="Arial" w:cs="Arial"/>
    </w:rPr>
  </w:style>
  <w:style w:type="paragraph" w:styleId="Heading1">
    <w:name w:val="heading 1"/>
    <w:basedOn w:val="Normal"/>
    <w:next w:val="Normal"/>
    <w:link w:val="Heading1Char"/>
    <w:uiPriority w:val="9"/>
    <w:qFormat/>
    <w:rsid w:val="000B01C1"/>
    <w:pPr>
      <w:keepNext/>
      <w:keepLines/>
      <w:spacing w:before="400" w:after="40" w:line="240" w:lineRule="auto"/>
      <w:outlineLvl w:val="0"/>
    </w:pPr>
    <w:rPr>
      <w:rFonts w:eastAsiaTheme="majorEastAsia"/>
      <w:b/>
      <w:bCs/>
      <w:color w:val="244061" w:themeColor="accent1" w:themeShade="80"/>
      <w:sz w:val="28"/>
      <w:szCs w:val="28"/>
    </w:rPr>
  </w:style>
  <w:style w:type="paragraph" w:styleId="Heading2">
    <w:name w:val="heading 2"/>
    <w:basedOn w:val="Normal"/>
    <w:next w:val="Normal"/>
    <w:link w:val="Heading2Char"/>
    <w:uiPriority w:val="9"/>
    <w:unhideWhenUsed/>
    <w:qFormat/>
    <w:rsid w:val="00877546"/>
    <w:pPr>
      <w:outlineLvl w:val="1"/>
    </w:pPr>
    <w:rPr>
      <w:b/>
      <w:iCs/>
    </w:rPr>
  </w:style>
  <w:style w:type="paragraph" w:styleId="Heading3">
    <w:name w:val="heading 3"/>
    <w:basedOn w:val="Heading4"/>
    <w:next w:val="Normal"/>
    <w:link w:val="Heading3Char"/>
    <w:uiPriority w:val="9"/>
    <w:unhideWhenUsed/>
    <w:qFormat/>
    <w:rsid w:val="00542AA4"/>
    <w:pPr>
      <w:outlineLvl w:val="2"/>
    </w:pPr>
    <w:rPr>
      <w:rFonts w:ascii="Arial" w:hAnsi="Arial" w:cs="Arial"/>
      <w:b/>
      <w:bCs/>
      <w:color w:val="4F81BD" w:themeColor="accent1"/>
      <w:sz w:val="22"/>
      <w:szCs w:val="22"/>
    </w:rPr>
  </w:style>
  <w:style w:type="paragraph" w:styleId="Heading4">
    <w:name w:val="heading 4"/>
    <w:basedOn w:val="Normal"/>
    <w:next w:val="Normal"/>
    <w:link w:val="Heading4Char"/>
    <w:uiPriority w:val="9"/>
    <w:unhideWhenUsed/>
    <w:qFormat/>
    <w:rsid w:val="00FD4350"/>
    <w:pPr>
      <w:keepNext/>
      <w:keepLines/>
      <w:spacing w:before="40" w:after="0"/>
      <w:outlineLvl w:val="3"/>
    </w:pPr>
    <w:rPr>
      <w:rFonts w:asciiTheme="majorHAnsi" w:hAnsiTheme="majorHAnsi" w:eastAsiaTheme="majorEastAsia"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FD4350"/>
    <w:pPr>
      <w:keepNext/>
      <w:keepLines/>
      <w:spacing w:before="40" w:after="0"/>
      <w:outlineLvl w:val="4"/>
    </w:pPr>
    <w:rPr>
      <w:rFonts w:asciiTheme="majorHAnsi" w:hAnsiTheme="majorHAnsi" w:eastAsiaTheme="majorEastAsia" w:cstheme="majorBidi"/>
      <w:caps/>
      <w:color w:val="365F91" w:themeColor="accent1" w:themeShade="BF"/>
    </w:rPr>
  </w:style>
  <w:style w:type="paragraph" w:styleId="Heading6">
    <w:name w:val="heading 6"/>
    <w:basedOn w:val="Normal"/>
    <w:next w:val="Normal"/>
    <w:link w:val="Heading6Char"/>
    <w:uiPriority w:val="9"/>
    <w:unhideWhenUsed/>
    <w:qFormat/>
    <w:rsid w:val="00FD4350"/>
    <w:pPr>
      <w:keepNext/>
      <w:keepLines/>
      <w:spacing w:before="40" w:after="0"/>
      <w:outlineLvl w:val="5"/>
    </w:pPr>
    <w:rPr>
      <w:rFonts w:asciiTheme="majorHAnsi" w:hAnsiTheme="majorHAnsi" w:eastAsiaTheme="majorEastAsia"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D4350"/>
    <w:pPr>
      <w:keepNext/>
      <w:keepLines/>
      <w:spacing w:before="40" w:after="0"/>
      <w:outlineLvl w:val="6"/>
    </w:pPr>
    <w:rPr>
      <w:rFonts w:asciiTheme="majorHAnsi" w:hAnsiTheme="majorHAnsi" w:eastAsiaTheme="majorEastAsia" w:cstheme="majorBidi"/>
      <w:b/>
      <w:bCs/>
      <w:color w:val="244061" w:themeColor="accent1" w:themeShade="80"/>
    </w:rPr>
  </w:style>
  <w:style w:type="paragraph" w:styleId="Heading8">
    <w:name w:val="heading 8"/>
    <w:basedOn w:val="Normal"/>
    <w:next w:val="Normal"/>
    <w:link w:val="Heading8Char"/>
    <w:uiPriority w:val="9"/>
    <w:semiHidden/>
    <w:unhideWhenUsed/>
    <w:qFormat/>
    <w:rsid w:val="00FD4350"/>
    <w:pPr>
      <w:keepNext/>
      <w:keepLines/>
      <w:spacing w:before="40" w:after="0"/>
      <w:outlineLvl w:val="7"/>
    </w:pPr>
    <w:rPr>
      <w:rFonts w:asciiTheme="majorHAnsi" w:hAnsiTheme="majorHAnsi" w:eastAsiaTheme="majorEastAsia"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D4350"/>
    <w:pPr>
      <w:keepNext/>
      <w:keepLines/>
      <w:spacing w:before="40" w:after="0"/>
      <w:outlineLvl w:val="8"/>
    </w:pPr>
    <w:rPr>
      <w:rFonts w:asciiTheme="majorHAnsi" w:hAnsiTheme="majorHAnsi" w:eastAsiaTheme="majorEastAsia" w:cstheme="majorBidi"/>
      <w:i/>
      <w:iCs/>
      <w:color w:val="24406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D4350"/>
    <w:pPr>
      <w:spacing w:after="0" w:line="204" w:lineRule="auto"/>
      <w:contextualSpacing/>
    </w:pPr>
    <w:rPr>
      <w:rFonts w:asciiTheme="majorHAnsi" w:hAnsiTheme="majorHAnsi" w:eastAsiaTheme="majorEastAsia" w:cstheme="majorBidi"/>
      <w:caps/>
      <w:color w:val="1F497D" w:themeColor="text2"/>
      <w:spacing w:val="-15"/>
      <w:sz w:val="72"/>
      <w:szCs w:val="72"/>
    </w:rPr>
  </w:style>
  <w:style w:type="paragraph" w:styleId="Subtitle">
    <w:name w:val="Subtitle"/>
    <w:basedOn w:val="Normal"/>
    <w:next w:val="Normal"/>
    <w:link w:val="SubtitleChar"/>
    <w:uiPriority w:val="11"/>
    <w:qFormat/>
    <w:rsid w:val="00FD4350"/>
    <w:pPr>
      <w:numPr>
        <w:ilvl w:val="1"/>
      </w:numPr>
      <w:spacing w:after="240" w:line="240" w:lineRule="auto"/>
    </w:pPr>
    <w:rPr>
      <w:rFonts w:asciiTheme="majorHAnsi" w:hAnsiTheme="majorHAnsi" w:eastAsiaTheme="majorEastAsia" w:cstheme="majorBidi"/>
      <w:color w:val="4F81BD" w:themeColor="accent1"/>
      <w:sz w:val="28"/>
      <w:szCs w:val="2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unhideWhenUsed/>
    <w:rsid w:val="00E337B1"/>
    <w:pPr>
      <w:spacing w:line="240" w:lineRule="auto"/>
    </w:pPr>
    <w:rPr>
      <w:sz w:val="20"/>
      <w:szCs w:val="20"/>
    </w:rPr>
  </w:style>
  <w:style w:type="character" w:styleId="CommentTextChar" w:customStyle="1">
    <w:name w:val="Comment Text Char"/>
    <w:basedOn w:val="DefaultParagraphFont"/>
    <w:link w:val="CommentText"/>
    <w:uiPriority w:val="99"/>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styleId="CommentSubjectChar" w:customStyle="1">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line="240" w:lineRule="auto"/>
    </w:pPr>
  </w:style>
  <w:style w:type="paragraph" w:styleId="Header">
    <w:name w:val="header"/>
    <w:basedOn w:val="Normal"/>
    <w:link w:val="HeaderChar"/>
    <w:uiPriority w:val="99"/>
    <w:unhideWhenUsed/>
    <w:rsid w:val="00464E54"/>
    <w:pPr>
      <w:tabs>
        <w:tab w:val="center" w:pos="4513"/>
        <w:tab w:val="right" w:pos="9026"/>
      </w:tabs>
      <w:spacing w:line="240" w:lineRule="auto"/>
    </w:pPr>
  </w:style>
  <w:style w:type="character" w:styleId="HeaderChar" w:customStyle="1">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line="240" w:lineRule="auto"/>
    </w:pPr>
  </w:style>
  <w:style w:type="character" w:styleId="FooterChar" w:customStyle="1">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 w:type="paragraph" w:styleId="TOCHeading">
    <w:name w:val="TOC Heading"/>
    <w:basedOn w:val="Heading1"/>
    <w:next w:val="Normal"/>
    <w:uiPriority w:val="39"/>
    <w:unhideWhenUsed/>
    <w:qFormat/>
    <w:rsid w:val="00FD4350"/>
    <w:pPr>
      <w:outlineLvl w:val="9"/>
    </w:pPr>
  </w:style>
  <w:style w:type="paragraph" w:styleId="TOC2">
    <w:name w:val="toc 2"/>
    <w:basedOn w:val="Normal"/>
    <w:next w:val="Normal"/>
    <w:autoRedefine/>
    <w:uiPriority w:val="39"/>
    <w:unhideWhenUsed/>
    <w:rsid w:val="00FA52D7"/>
    <w:pPr>
      <w:tabs>
        <w:tab w:val="right" w:leader="dot" w:pos="9350"/>
      </w:tabs>
      <w:spacing w:after="100"/>
      <w:ind w:left="220"/>
    </w:pPr>
    <w:rPr>
      <w:b/>
      <w:bCs/>
      <w:noProof/>
      <w:color w:val="0F243E" w:themeColor="text2" w:themeShade="80"/>
    </w:rPr>
  </w:style>
  <w:style w:type="paragraph" w:styleId="TOC1">
    <w:name w:val="toc 1"/>
    <w:basedOn w:val="Normal"/>
    <w:next w:val="Normal"/>
    <w:autoRedefine/>
    <w:uiPriority w:val="39"/>
    <w:unhideWhenUsed/>
    <w:rsid w:val="00496234"/>
    <w:pPr>
      <w:tabs>
        <w:tab w:val="left" w:pos="440"/>
        <w:tab w:val="right" w:leader="dot" w:pos="9350"/>
      </w:tabs>
      <w:spacing w:after="100"/>
    </w:pPr>
    <w:rPr>
      <w:b/>
      <w:bCs/>
      <w:iCs/>
      <w:noProof/>
      <w:color w:val="000000" w:themeColor="text1"/>
    </w:rPr>
  </w:style>
  <w:style w:type="paragraph" w:styleId="TOC3">
    <w:name w:val="toc 3"/>
    <w:basedOn w:val="Normal"/>
    <w:next w:val="Normal"/>
    <w:autoRedefine/>
    <w:uiPriority w:val="39"/>
    <w:unhideWhenUsed/>
    <w:rsid w:val="00FA52D7"/>
    <w:pPr>
      <w:spacing w:after="100"/>
      <w:ind w:left="440"/>
    </w:pPr>
  </w:style>
  <w:style w:type="character" w:styleId="Heading1Char" w:customStyle="1">
    <w:name w:val="Heading 1 Char"/>
    <w:basedOn w:val="DefaultParagraphFont"/>
    <w:link w:val="Heading1"/>
    <w:uiPriority w:val="9"/>
    <w:rsid w:val="000B01C1"/>
    <w:rPr>
      <w:rFonts w:ascii="Arial" w:hAnsi="Arial" w:cs="Arial" w:eastAsiaTheme="majorEastAsia"/>
      <w:b/>
      <w:bCs/>
      <w:color w:val="244061" w:themeColor="accent1" w:themeShade="80"/>
      <w:sz w:val="28"/>
      <w:szCs w:val="28"/>
    </w:rPr>
  </w:style>
  <w:style w:type="character" w:styleId="Heading2Char" w:customStyle="1">
    <w:name w:val="Heading 2 Char"/>
    <w:basedOn w:val="DefaultParagraphFont"/>
    <w:link w:val="Heading2"/>
    <w:uiPriority w:val="9"/>
    <w:rsid w:val="00877546"/>
    <w:rPr>
      <w:rFonts w:ascii="Arial" w:hAnsi="Arial" w:cs="Arial"/>
      <w:b/>
      <w:iCs/>
    </w:rPr>
  </w:style>
  <w:style w:type="character" w:styleId="Heading3Char" w:customStyle="1">
    <w:name w:val="Heading 3 Char"/>
    <w:basedOn w:val="DefaultParagraphFont"/>
    <w:link w:val="Heading3"/>
    <w:uiPriority w:val="9"/>
    <w:rsid w:val="00542AA4"/>
    <w:rPr>
      <w:rFonts w:ascii="Arial" w:hAnsi="Arial" w:cs="Arial" w:eastAsiaTheme="majorEastAsia"/>
      <w:b/>
      <w:bCs/>
      <w:color w:val="4F81BD" w:themeColor="accent1"/>
    </w:rPr>
  </w:style>
  <w:style w:type="character" w:styleId="Heading4Char" w:customStyle="1">
    <w:name w:val="Heading 4 Char"/>
    <w:basedOn w:val="DefaultParagraphFont"/>
    <w:link w:val="Heading4"/>
    <w:uiPriority w:val="9"/>
    <w:rsid w:val="00FD4350"/>
    <w:rPr>
      <w:rFonts w:asciiTheme="majorHAnsi" w:hAnsiTheme="majorHAnsi" w:eastAsiaTheme="majorEastAsia" w:cstheme="majorBidi"/>
      <w:color w:val="365F91" w:themeColor="accent1" w:themeShade="BF"/>
      <w:sz w:val="24"/>
      <w:szCs w:val="24"/>
    </w:rPr>
  </w:style>
  <w:style w:type="character" w:styleId="Heading5Char" w:customStyle="1">
    <w:name w:val="Heading 5 Char"/>
    <w:basedOn w:val="DefaultParagraphFont"/>
    <w:link w:val="Heading5"/>
    <w:uiPriority w:val="9"/>
    <w:rsid w:val="00FD4350"/>
    <w:rPr>
      <w:rFonts w:asciiTheme="majorHAnsi" w:hAnsiTheme="majorHAnsi" w:eastAsiaTheme="majorEastAsia" w:cstheme="majorBidi"/>
      <w:caps/>
      <w:color w:val="365F91" w:themeColor="accent1" w:themeShade="BF"/>
    </w:rPr>
  </w:style>
  <w:style w:type="character" w:styleId="Heading6Char" w:customStyle="1">
    <w:name w:val="Heading 6 Char"/>
    <w:basedOn w:val="DefaultParagraphFont"/>
    <w:link w:val="Heading6"/>
    <w:uiPriority w:val="9"/>
    <w:rsid w:val="00FD4350"/>
    <w:rPr>
      <w:rFonts w:asciiTheme="majorHAnsi" w:hAnsiTheme="majorHAnsi" w:eastAsiaTheme="majorEastAsia" w:cstheme="majorBidi"/>
      <w:i/>
      <w:iCs/>
      <w:caps/>
      <w:color w:val="244061" w:themeColor="accent1" w:themeShade="80"/>
    </w:rPr>
  </w:style>
  <w:style w:type="character" w:styleId="Heading7Char" w:customStyle="1">
    <w:name w:val="Heading 7 Char"/>
    <w:basedOn w:val="DefaultParagraphFont"/>
    <w:link w:val="Heading7"/>
    <w:uiPriority w:val="9"/>
    <w:semiHidden/>
    <w:rsid w:val="00FD4350"/>
    <w:rPr>
      <w:rFonts w:asciiTheme="majorHAnsi" w:hAnsiTheme="majorHAnsi" w:eastAsiaTheme="majorEastAsia" w:cstheme="majorBidi"/>
      <w:b/>
      <w:bCs/>
      <w:color w:val="244061" w:themeColor="accent1" w:themeShade="80"/>
    </w:rPr>
  </w:style>
  <w:style w:type="character" w:styleId="Heading8Char" w:customStyle="1">
    <w:name w:val="Heading 8 Char"/>
    <w:basedOn w:val="DefaultParagraphFont"/>
    <w:link w:val="Heading8"/>
    <w:uiPriority w:val="9"/>
    <w:semiHidden/>
    <w:rsid w:val="00FD4350"/>
    <w:rPr>
      <w:rFonts w:asciiTheme="majorHAnsi" w:hAnsiTheme="majorHAnsi" w:eastAsiaTheme="majorEastAsia" w:cstheme="majorBidi"/>
      <w:b/>
      <w:bCs/>
      <w:i/>
      <w:iCs/>
      <w:color w:val="244061" w:themeColor="accent1" w:themeShade="80"/>
    </w:rPr>
  </w:style>
  <w:style w:type="character" w:styleId="Heading9Char" w:customStyle="1">
    <w:name w:val="Heading 9 Char"/>
    <w:basedOn w:val="DefaultParagraphFont"/>
    <w:link w:val="Heading9"/>
    <w:uiPriority w:val="9"/>
    <w:semiHidden/>
    <w:rsid w:val="00FD4350"/>
    <w:rPr>
      <w:rFonts w:asciiTheme="majorHAnsi" w:hAnsiTheme="majorHAnsi" w:eastAsiaTheme="majorEastAsia" w:cstheme="majorBidi"/>
      <w:i/>
      <w:iCs/>
      <w:color w:val="244061" w:themeColor="accent1" w:themeShade="80"/>
    </w:rPr>
  </w:style>
  <w:style w:type="paragraph" w:styleId="Caption">
    <w:name w:val="caption"/>
    <w:basedOn w:val="Normal"/>
    <w:next w:val="Normal"/>
    <w:uiPriority w:val="35"/>
    <w:semiHidden/>
    <w:unhideWhenUsed/>
    <w:qFormat/>
    <w:rsid w:val="00FD4350"/>
    <w:pPr>
      <w:spacing w:line="240" w:lineRule="auto"/>
    </w:pPr>
    <w:rPr>
      <w:b/>
      <w:bCs/>
      <w:smallCaps/>
      <w:color w:val="1F497D" w:themeColor="text2"/>
    </w:rPr>
  </w:style>
  <w:style w:type="character" w:styleId="TitleChar" w:customStyle="1">
    <w:name w:val="Title Char"/>
    <w:basedOn w:val="DefaultParagraphFont"/>
    <w:link w:val="Title"/>
    <w:uiPriority w:val="10"/>
    <w:rsid w:val="00FD4350"/>
    <w:rPr>
      <w:rFonts w:asciiTheme="majorHAnsi" w:hAnsiTheme="majorHAnsi" w:eastAsiaTheme="majorEastAsia" w:cstheme="majorBidi"/>
      <w:caps/>
      <w:color w:val="1F497D" w:themeColor="text2"/>
      <w:spacing w:val="-15"/>
      <w:sz w:val="72"/>
      <w:szCs w:val="72"/>
    </w:rPr>
  </w:style>
  <w:style w:type="character" w:styleId="SubtitleChar" w:customStyle="1">
    <w:name w:val="Subtitle Char"/>
    <w:basedOn w:val="DefaultParagraphFont"/>
    <w:link w:val="Subtitle"/>
    <w:uiPriority w:val="11"/>
    <w:rsid w:val="00FD4350"/>
    <w:rPr>
      <w:rFonts w:asciiTheme="majorHAnsi" w:hAnsiTheme="majorHAnsi" w:eastAsiaTheme="majorEastAsia" w:cstheme="majorBidi"/>
      <w:color w:val="4F81BD" w:themeColor="accent1"/>
      <w:sz w:val="28"/>
      <w:szCs w:val="28"/>
    </w:rPr>
  </w:style>
  <w:style w:type="character" w:styleId="Strong">
    <w:name w:val="Strong"/>
    <w:basedOn w:val="DefaultParagraphFont"/>
    <w:uiPriority w:val="22"/>
    <w:qFormat/>
    <w:rsid w:val="00FD4350"/>
    <w:rPr>
      <w:b/>
      <w:bCs/>
    </w:rPr>
  </w:style>
  <w:style w:type="character" w:styleId="Emphasis">
    <w:name w:val="Emphasis"/>
    <w:basedOn w:val="DefaultParagraphFont"/>
    <w:uiPriority w:val="20"/>
    <w:qFormat/>
    <w:rsid w:val="00FD4350"/>
    <w:rPr>
      <w:i/>
      <w:iCs/>
    </w:rPr>
  </w:style>
  <w:style w:type="paragraph" w:styleId="NoSpacing">
    <w:name w:val="No Spacing"/>
    <w:uiPriority w:val="1"/>
    <w:qFormat/>
    <w:rsid w:val="00FD4350"/>
    <w:pPr>
      <w:spacing w:after="0" w:line="240" w:lineRule="auto"/>
    </w:pPr>
  </w:style>
  <w:style w:type="paragraph" w:styleId="Quote">
    <w:name w:val="Quote"/>
    <w:basedOn w:val="Normal"/>
    <w:next w:val="Normal"/>
    <w:link w:val="QuoteChar"/>
    <w:uiPriority w:val="29"/>
    <w:qFormat/>
    <w:rsid w:val="00FD4350"/>
    <w:pPr>
      <w:spacing w:before="120" w:after="120"/>
      <w:ind w:left="720"/>
    </w:pPr>
    <w:rPr>
      <w:color w:val="1F497D" w:themeColor="text2"/>
      <w:sz w:val="24"/>
      <w:szCs w:val="24"/>
    </w:rPr>
  </w:style>
  <w:style w:type="character" w:styleId="QuoteChar" w:customStyle="1">
    <w:name w:val="Quote Char"/>
    <w:basedOn w:val="DefaultParagraphFont"/>
    <w:link w:val="Quote"/>
    <w:uiPriority w:val="29"/>
    <w:rsid w:val="00FD4350"/>
    <w:rPr>
      <w:color w:val="1F497D" w:themeColor="text2"/>
      <w:sz w:val="24"/>
      <w:szCs w:val="24"/>
    </w:rPr>
  </w:style>
  <w:style w:type="paragraph" w:styleId="IntenseQuote">
    <w:name w:val="Intense Quote"/>
    <w:basedOn w:val="Normal"/>
    <w:next w:val="Normal"/>
    <w:link w:val="IntenseQuoteChar"/>
    <w:uiPriority w:val="30"/>
    <w:qFormat/>
    <w:rsid w:val="00FD4350"/>
    <w:pPr>
      <w:spacing w:before="100" w:beforeAutospacing="1" w:after="240" w:line="240" w:lineRule="auto"/>
      <w:ind w:left="720"/>
      <w:jc w:val="center"/>
    </w:pPr>
    <w:rPr>
      <w:rFonts w:asciiTheme="majorHAnsi" w:hAnsiTheme="majorHAnsi" w:eastAsiaTheme="majorEastAsia" w:cstheme="majorBidi"/>
      <w:color w:val="1F497D" w:themeColor="text2"/>
      <w:spacing w:val="-6"/>
      <w:sz w:val="32"/>
      <w:szCs w:val="32"/>
    </w:rPr>
  </w:style>
  <w:style w:type="character" w:styleId="IntenseQuoteChar" w:customStyle="1">
    <w:name w:val="Intense Quote Char"/>
    <w:basedOn w:val="DefaultParagraphFont"/>
    <w:link w:val="IntenseQuote"/>
    <w:uiPriority w:val="30"/>
    <w:rsid w:val="00FD4350"/>
    <w:rPr>
      <w:rFonts w:asciiTheme="majorHAnsi" w:hAnsiTheme="majorHAnsi" w:eastAsiaTheme="majorEastAsia" w:cstheme="majorBidi"/>
      <w:color w:val="1F497D" w:themeColor="text2"/>
      <w:spacing w:val="-6"/>
      <w:sz w:val="32"/>
      <w:szCs w:val="32"/>
    </w:rPr>
  </w:style>
  <w:style w:type="character" w:styleId="SubtleEmphasis">
    <w:name w:val="Subtle Emphasis"/>
    <w:basedOn w:val="DefaultParagraphFont"/>
    <w:uiPriority w:val="19"/>
    <w:qFormat/>
    <w:rsid w:val="00FD4350"/>
    <w:rPr>
      <w:i/>
      <w:iCs/>
      <w:color w:val="595959" w:themeColor="text1" w:themeTint="A6"/>
    </w:rPr>
  </w:style>
  <w:style w:type="character" w:styleId="IntenseEmphasis">
    <w:name w:val="Intense Emphasis"/>
    <w:basedOn w:val="DefaultParagraphFont"/>
    <w:uiPriority w:val="21"/>
    <w:qFormat/>
    <w:rsid w:val="00FD4350"/>
    <w:rPr>
      <w:b/>
      <w:bCs/>
      <w:i/>
      <w:iCs/>
    </w:rPr>
  </w:style>
  <w:style w:type="character" w:styleId="SubtleReference">
    <w:name w:val="Subtle Reference"/>
    <w:basedOn w:val="DefaultParagraphFont"/>
    <w:uiPriority w:val="31"/>
    <w:qFormat/>
    <w:rsid w:val="00FD4350"/>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FD4350"/>
    <w:rPr>
      <w:b/>
      <w:bCs/>
      <w:smallCaps/>
      <w:color w:val="1F497D" w:themeColor="text2"/>
      <w:u w:val="single"/>
    </w:rPr>
  </w:style>
  <w:style w:type="character" w:styleId="BookTitle">
    <w:name w:val="Book Title"/>
    <w:basedOn w:val="DefaultParagraphFont"/>
    <w:uiPriority w:val="33"/>
    <w:qFormat/>
    <w:rsid w:val="00FD4350"/>
    <w:rPr>
      <w:b/>
      <w:bCs/>
      <w:smallCaps/>
      <w:spacing w:val="10"/>
    </w:rPr>
  </w:style>
  <w:style w:type="table" w:styleId="TableGrid">
    <w:name w:val="Table Grid"/>
    <w:basedOn w:val="TableNormal"/>
    <w:uiPriority w:val="39"/>
    <w:rsid w:val="00A159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1807">
      <w:bodyDiv w:val="1"/>
      <w:marLeft w:val="0"/>
      <w:marRight w:val="0"/>
      <w:marTop w:val="0"/>
      <w:marBottom w:val="0"/>
      <w:divBdr>
        <w:top w:val="none" w:sz="0" w:space="0" w:color="auto"/>
        <w:left w:val="none" w:sz="0" w:space="0" w:color="auto"/>
        <w:bottom w:val="none" w:sz="0" w:space="0" w:color="auto"/>
        <w:right w:val="none" w:sz="0" w:space="0" w:color="auto"/>
      </w:divBdr>
      <w:divsChild>
        <w:div w:id="423305779">
          <w:marLeft w:val="0"/>
          <w:marRight w:val="0"/>
          <w:marTop w:val="0"/>
          <w:marBottom w:val="0"/>
          <w:divBdr>
            <w:top w:val="none" w:sz="0" w:space="0" w:color="auto"/>
            <w:left w:val="none" w:sz="0" w:space="0" w:color="auto"/>
            <w:bottom w:val="none" w:sz="0" w:space="0" w:color="auto"/>
            <w:right w:val="none" w:sz="0" w:space="0" w:color="auto"/>
          </w:divBdr>
        </w:div>
      </w:divsChild>
    </w:div>
    <w:div w:id="370881597">
      <w:bodyDiv w:val="1"/>
      <w:marLeft w:val="0"/>
      <w:marRight w:val="0"/>
      <w:marTop w:val="0"/>
      <w:marBottom w:val="0"/>
      <w:divBdr>
        <w:top w:val="none" w:sz="0" w:space="0" w:color="auto"/>
        <w:left w:val="none" w:sz="0" w:space="0" w:color="auto"/>
        <w:bottom w:val="none" w:sz="0" w:space="0" w:color="auto"/>
        <w:right w:val="none" w:sz="0" w:space="0" w:color="auto"/>
      </w:divBdr>
    </w:div>
    <w:div w:id="632642849">
      <w:bodyDiv w:val="1"/>
      <w:marLeft w:val="0"/>
      <w:marRight w:val="0"/>
      <w:marTop w:val="0"/>
      <w:marBottom w:val="0"/>
      <w:divBdr>
        <w:top w:val="none" w:sz="0" w:space="0" w:color="auto"/>
        <w:left w:val="none" w:sz="0" w:space="0" w:color="auto"/>
        <w:bottom w:val="none" w:sz="0" w:space="0" w:color="auto"/>
        <w:right w:val="none" w:sz="0" w:space="0" w:color="auto"/>
      </w:divBdr>
    </w:div>
    <w:div w:id="1173182089">
      <w:bodyDiv w:val="1"/>
      <w:marLeft w:val="0"/>
      <w:marRight w:val="0"/>
      <w:marTop w:val="0"/>
      <w:marBottom w:val="0"/>
      <w:divBdr>
        <w:top w:val="none" w:sz="0" w:space="0" w:color="auto"/>
        <w:left w:val="none" w:sz="0" w:space="0" w:color="auto"/>
        <w:bottom w:val="none" w:sz="0" w:space="0" w:color="auto"/>
        <w:right w:val="none" w:sz="0" w:space="0" w:color="auto"/>
      </w:divBdr>
      <w:divsChild>
        <w:div w:id="129710376">
          <w:marLeft w:val="0"/>
          <w:marRight w:val="0"/>
          <w:marTop w:val="0"/>
          <w:marBottom w:val="0"/>
          <w:divBdr>
            <w:top w:val="none" w:sz="0" w:space="0" w:color="auto"/>
            <w:left w:val="none" w:sz="0" w:space="0" w:color="auto"/>
            <w:bottom w:val="none" w:sz="0" w:space="0" w:color="auto"/>
            <w:right w:val="none" w:sz="0" w:space="0" w:color="auto"/>
          </w:divBdr>
        </w:div>
        <w:div w:id="1074400750">
          <w:marLeft w:val="0"/>
          <w:marRight w:val="0"/>
          <w:marTop w:val="0"/>
          <w:marBottom w:val="0"/>
          <w:divBdr>
            <w:top w:val="none" w:sz="0" w:space="0" w:color="auto"/>
            <w:left w:val="none" w:sz="0" w:space="0" w:color="auto"/>
            <w:bottom w:val="none" w:sz="0" w:space="0" w:color="auto"/>
            <w:right w:val="none" w:sz="0" w:space="0" w:color="auto"/>
          </w:divBdr>
        </w:div>
        <w:div w:id="1760711204">
          <w:marLeft w:val="0"/>
          <w:marRight w:val="0"/>
          <w:marTop w:val="0"/>
          <w:marBottom w:val="0"/>
          <w:divBdr>
            <w:top w:val="none" w:sz="0" w:space="0" w:color="auto"/>
            <w:left w:val="none" w:sz="0" w:space="0" w:color="auto"/>
            <w:bottom w:val="none" w:sz="0" w:space="0" w:color="auto"/>
            <w:right w:val="none" w:sz="0" w:space="0" w:color="auto"/>
          </w:divBdr>
        </w:div>
        <w:div w:id="2087412383">
          <w:marLeft w:val="0"/>
          <w:marRight w:val="0"/>
          <w:marTop w:val="0"/>
          <w:marBottom w:val="0"/>
          <w:divBdr>
            <w:top w:val="none" w:sz="0" w:space="0" w:color="auto"/>
            <w:left w:val="none" w:sz="0" w:space="0" w:color="auto"/>
            <w:bottom w:val="none" w:sz="0" w:space="0" w:color="auto"/>
            <w:right w:val="none" w:sz="0" w:space="0" w:color="auto"/>
          </w:divBdr>
        </w:div>
      </w:divsChild>
    </w:div>
    <w:div w:id="1220557262">
      <w:bodyDiv w:val="1"/>
      <w:marLeft w:val="0"/>
      <w:marRight w:val="0"/>
      <w:marTop w:val="0"/>
      <w:marBottom w:val="0"/>
      <w:divBdr>
        <w:top w:val="none" w:sz="0" w:space="0" w:color="auto"/>
        <w:left w:val="none" w:sz="0" w:space="0" w:color="auto"/>
        <w:bottom w:val="none" w:sz="0" w:space="0" w:color="auto"/>
        <w:right w:val="none" w:sz="0" w:space="0" w:color="auto"/>
      </w:divBdr>
      <w:divsChild>
        <w:div w:id="281619744">
          <w:marLeft w:val="0"/>
          <w:marRight w:val="0"/>
          <w:marTop w:val="0"/>
          <w:marBottom w:val="0"/>
          <w:divBdr>
            <w:top w:val="none" w:sz="0" w:space="0" w:color="auto"/>
            <w:left w:val="none" w:sz="0" w:space="0" w:color="auto"/>
            <w:bottom w:val="none" w:sz="0" w:space="0" w:color="auto"/>
            <w:right w:val="none" w:sz="0" w:space="0" w:color="auto"/>
          </w:divBdr>
        </w:div>
        <w:div w:id="812481310">
          <w:marLeft w:val="0"/>
          <w:marRight w:val="0"/>
          <w:marTop w:val="0"/>
          <w:marBottom w:val="0"/>
          <w:divBdr>
            <w:top w:val="none" w:sz="0" w:space="0" w:color="auto"/>
            <w:left w:val="none" w:sz="0" w:space="0" w:color="auto"/>
            <w:bottom w:val="none" w:sz="0" w:space="0" w:color="auto"/>
            <w:right w:val="none" w:sz="0" w:space="0" w:color="auto"/>
          </w:divBdr>
        </w:div>
        <w:div w:id="1149321501">
          <w:marLeft w:val="0"/>
          <w:marRight w:val="0"/>
          <w:marTop w:val="0"/>
          <w:marBottom w:val="0"/>
          <w:divBdr>
            <w:top w:val="none" w:sz="0" w:space="0" w:color="auto"/>
            <w:left w:val="none" w:sz="0" w:space="0" w:color="auto"/>
            <w:bottom w:val="none" w:sz="0" w:space="0" w:color="auto"/>
            <w:right w:val="none" w:sz="0" w:space="0" w:color="auto"/>
          </w:divBdr>
        </w:div>
        <w:div w:id="1235582647">
          <w:marLeft w:val="0"/>
          <w:marRight w:val="0"/>
          <w:marTop w:val="0"/>
          <w:marBottom w:val="0"/>
          <w:divBdr>
            <w:top w:val="none" w:sz="0" w:space="0" w:color="auto"/>
            <w:left w:val="none" w:sz="0" w:space="0" w:color="auto"/>
            <w:bottom w:val="none" w:sz="0" w:space="0" w:color="auto"/>
            <w:right w:val="none" w:sz="0" w:space="0" w:color="auto"/>
          </w:divBdr>
        </w:div>
        <w:div w:id="1442720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office.com/r/188BmHRMTG"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tegrityhotline@mercycorps.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30b9ccde2d13447a" /><Relationship Type="http://schemas.openxmlformats.org/officeDocument/2006/relationships/hyperlink" Target="https://www.mercycorps.org/sites/default/files/2023-10/1.%20Mock%20Proposal%20Template_Arabic.docx" TargetMode="External" Id="Rbdbf6d32de3f4a39" /><Relationship Type="http://schemas.openxmlformats.org/officeDocument/2006/relationships/hyperlink" Target="https://www.mercycorps.org/sites/default/files/2023-10/2.%20References.docx" TargetMode="External" Id="R4f67c68fc81741c6" /><Relationship Type="http://schemas.openxmlformats.org/officeDocument/2006/relationships/hyperlink" Target="https://www.mercycorps.org/sites/default/files/2023-10/3.%20Pricing%20Sheet.xlsx" TargetMode="External" Id="Ra4b74863747747f1" /><Relationship Type="http://schemas.openxmlformats.org/officeDocument/2006/relationships/hyperlink" Target="https://www.mercycorps.org/sites/default/files/2023-10/4.%20Self-Certification%20of%20Eligibility.docx" TargetMode="External" Id="Rf3b2f82cbf144d99" /><Relationship Type="http://schemas.openxmlformats.org/officeDocument/2006/relationships/hyperlink" Target="https://www.mercycorps.org/sites/default/files/2023-10/5.%20Supplier%20Information%20Form.docx" TargetMode="External" Id="R67891e710fbb4861" /><Relationship Type="http://schemas.openxmlformats.org/officeDocument/2006/relationships/hyperlink" Target="https://www.mercycorps.org/sites/default/files/2023-10/6.%20Service%20Category%20Indication%20Form.docx" TargetMode="External" Id="Rbce41f21c8884b84" /><Relationship Type="http://schemas.openxmlformats.org/officeDocument/2006/relationships/hyperlink" Target="https://www.mercycorps.org/sites/default/files/2023-10/7.%20Self-Certification%20of%20Supplier%20Diversity.docx" TargetMode="External" Id="Rf001f8f33be144cb" /><Relationship Type="http://schemas.openxmlformats.org/officeDocument/2006/relationships/hyperlink" Target="mailto:tenders@mercycorps.org" TargetMode="External" Id="R168df80ae62f4dc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D567919-FFBC-4F56-91B4-E2A8BCB5BD47}">
    <t:Anchor>
      <t:Comment id="682373123"/>
    </t:Anchor>
    <t:History>
      <t:Event id="{7350AC0A-323A-4A0D-AB89-60F1DA33B1A8}" time="2023-09-06T18:37:04.448Z">
        <t:Attribution userId="S::lkagai@mercycorps.org::d2dcaa25-b7c5-488a-a5a5-8f18b69634f1" userProvider="AD" userName="Lillian Kagai"/>
        <t:Anchor>
          <t:Comment id="682373123"/>
        </t:Anchor>
        <t:Create/>
      </t:Event>
      <t:Event id="{8D22432C-BBDD-4119-A6FF-EB6C17804B07}" time="2023-09-06T18:37:04.448Z">
        <t:Attribution userId="S::lkagai@mercycorps.org::d2dcaa25-b7c5-488a-a5a5-8f18b69634f1" userProvider="AD" userName="Lillian Kagai"/>
        <t:Anchor>
          <t:Comment id="682373123"/>
        </t:Anchor>
        <t:Assign userId="S::gsuarez@mercycorps.org::f52255ec-284e-4dd3-b656-bf91441ba602" userProvider="AD" userName="Gabriel Suarez"/>
      </t:Event>
      <t:Event id="{05300707-A675-47BA-96D4-E9FA5CBAEABA}" time="2023-09-06T18:37:04.448Z">
        <t:Attribution userId="S::lkagai@mercycorps.org::d2dcaa25-b7c5-488a-a5a5-8f18b69634f1" userProvider="AD" userName="Lillian Kagai"/>
        <t:Anchor>
          <t:Comment id="682373123"/>
        </t:Anchor>
        <t:SetTitle title="@Gabriel Suarez add this"/>
      </t:Event>
      <t:Event id="{7DE98F7F-C9BD-4F69-BD58-E6D15D688D3E}" time="2023-09-14T23:29:15.305Z">
        <t:Attribution userId="S::annbaker@mercycorps.org::2d47e67f-cd05-4ae2-95ef-bdd0f5a61050" userProvider="AD" userName="Annie Baker"/>
        <t:Progress percentComplete="100"/>
      </t:Event>
    </t:History>
  </t:Task>
  <t:Task id="{D1D3C824-0D83-4325-B591-F06304C5FD3F}">
    <t:Anchor>
      <t:Comment id="879652262"/>
    </t:Anchor>
    <t:History>
      <t:Event id="{33CD9B4C-79B3-4A89-B3FD-60AA718ED02B}" time="2023-09-28T13:58:51.225Z">
        <t:Attribution userId="S::annbaker@mercycorps.org::2d47e67f-cd05-4ae2-95ef-bdd0f5a61050" userProvider="AD" userName="Annie Baker"/>
        <t:Anchor>
          <t:Comment id="879652262"/>
        </t:Anchor>
        <t:Create/>
      </t:Event>
      <t:Event id="{1EF8AA5F-C1A8-4E4D-A149-DA8896A45590}" time="2023-09-28T13:58:51.225Z">
        <t:Attribution userId="S::annbaker@mercycorps.org::2d47e67f-cd05-4ae2-95ef-bdd0f5a61050" userProvider="AD" userName="Annie Baker"/>
        <t:Anchor>
          <t:Comment id="879652262"/>
        </t:Anchor>
        <t:Assign userId="S::dshakya@mercycorps.org::1cde0da6-7bff-43c9-b01b-1e978beb6531" userProvider="AD" userName="Deepa Shakya"/>
      </t:Event>
      <t:Event id="{8A69E29B-B7BA-419B-81A1-EAF05B00BD98}" time="2023-09-28T13:58:51.225Z">
        <t:Attribution userId="S::annbaker@mercycorps.org::2d47e67f-cd05-4ae2-95ef-bdd0f5a61050" userProvider="AD" userName="Annie Baker"/>
        <t:Anchor>
          <t:Comment id="879652262"/>
        </t:Anchor>
        <t:SetTitle title="@Deepa Shakya does this language look okay to you?"/>
      </t:Event>
      <t:Event id="{46FE1414-E95F-418B-95D0-9E0BA2FEB69B}" time="2023-10-10T22:53:08.039Z">
        <t:Attribution userId="S::annbaker@mercycorps.org::2d47e67f-cd05-4ae2-95ef-bdd0f5a61050" userProvider="AD" userName="Annie Baker"/>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cc46808-e1f9-48bc-9b13-c1cea86b9e6e}"/>
      </w:docPartPr>
      <w:docPartBody>
        <w:p w14:paraId="75C00E1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0316ce-b060-4817-b5f5-6985416301e8">
      <Terms xmlns="http://schemas.microsoft.com/office/infopath/2007/PartnerControls"/>
    </lcf76f155ced4ddcb4097134ff3c332f>
    <TaxCatchAll xmlns="3d2dd2c6-932b-4822-9dbd-d0669e617e0f" xsi:nil="true"/>
    <name xmlns="4e0316ce-b060-4817-b5f5-6985416301e8" xsi:nil="true"/>
    <Indicator_x0023_ xmlns="4e0316ce-b060-4817-b5f5-6985416301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2.xml><?xml version="1.0" encoding="utf-8"?>
<ds:datastoreItem xmlns:ds="http://schemas.openxmlformats.org/officeDocument/2006/customXml" ds:itemID="{EA12A1A2-19BC-4703-B4D9-02F92F97F21A}">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customXml/itemProps4.xml><?xml version="1.0" encoding="utf-8"?>
<ds:datastoreItem xmlns:ds="http://schemas.openxmlformats.org/officeDocument/2006/customXml" ds:itemID="{8D74E9B3-9F04-42E5-998F-EE145AA63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16ce-b060-4817-b5f5-6985416301e8"/>
    <ds:schemaRef ds:uri="3d2dd2c6-932b-4822-9dbd-d0669e61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Mercy Corps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jseram</dc:creator>
  <keywords/>
  <lastModifiedBy>Gabriel Suarez</lastModifiedBy>
  <revision>543</revision>
  <dcterms:created xsi:type="dcterms:W3CDTF">2023-10-02T22:30:00.0000000Z</dcterms:created>
  <dcterms:modified xsi:type="dcterms:W3CDTF">2023-10-27T20:21:50.7270295Z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0x010100EA539BD1588B074F94C31E3D50DCF215</vt:lpwstr>
  </property>
</Properties>
</file>