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79F6E" w14:textId="77777777" w:rsidR="00551BD3" w:rsidRDefault="00551BD3">
      <w:pPr>
        <w:pStyle w:val="Title"/>
      </w:pPr>
      <w:bookmarkStart w:id="0" w:name="_mjfzvmya55ct"/>
      <w:bookmarkEnd w:id="0"/>
    </w:p>
    <w:p w14:paraId="265C26AA" w14:textId="77777777" w:rsidR="00551BD3" w:rsidRDefault="00551BD3"/>
    <w:p w14:paraId="38440A38" w14:textId="77777777" w:rsidR="00551BD3" w:rsidRDefault="00000000">
      <w:r>
        <w:br w:type="page"/>
      </w:r>
    </w:p>
    <w:p w14:paraId="2548E49B" w14:textId="77777777" w:rsidR="00551BD3" w:rsidRDefault="00000000">
      <w:pPr>
        <w:pStyle w:val="Title"/>
      </w:pPr>
      <w:bookmarkStart w:id="1" w:name="_5sio5mshmmve"/>
      <w:bookmarkEnd w:id="1"/>
      <w:r>
        <w:lastRenderedPageBreak/>
        <w:t xml:space="preserve">Créer des interventions sensibles aux conflits </w:t>
      </w:r>
    </w:p>
    <w:p w14:paraId="7876D51D" w14:textId="77777777" w:rsidR="00551BD3" w:rsidRDefault="00000000">
      <w:pPr>
        <w:pStyle w:val="Heading1"/>
      </w:pPr>
      <w:bookmarkStart w:id="2" w:name="_yuivyqwlnrp9"/>
      <w:bookmarkStart w:id="3" w:name="_Toc158908483"/>
      <w:bookmarkEnd w:id="2"/>
      <w:r>
        <w:t>Guide de l'animateur - Personnel de gestion et de soutien</w:t>
      </w:r>
      <w:bookmarkEnd w:id="3"/>
    </w:p>
    <w:p w14:paraId="01DAAC54" w14:textId="77777777" w:rsidR="00551BD3" w:rsidRDefault="00551BD3">
      <w:pPr>
        <w:pStyle w:val="Subtitle"/>
      </w:pPr>
      <w:bookmarkStart w:id="4" w:name="_27cbhpe40zf7"/>
      <w:bookmarkEnd w:id="4"/>
    </w:p>
    <w:p w14:paraId="3D11D07B" w14:textId="77777777" w:rsidR="00551BD3" w:rsidRDefault="00000000">
      <w:pPr>
        <w:pStyle w:val="Subtitle"/>
      </w:pPr>
      <w:bookmarkStart w:id="5" w:name="_3vmc28mtwfz5"/>
      <w:bookmarkEnd w:id="5"/>
      <w:r>
        <w:br w:type="page"/>
      </w:r>
    </w:p>
    <w:p w14:paraId="6F77E0D7" w14:textId="77777777" w:rsidR="00551BD3" w:rsidRDefault="00000000">
      <w:pPr>
        <w:pStyle w:val="Heading1"/>
      </w:pPr>
      <w:bookmarkStart w:id="6" w:name="_opcl97cpt1sg"/>
      <w:bookmarkStart w:id="7" w:name="_Toc158908484"/>
      <w:bookmarkEnd w:id="6"/>
      <w:r>
        <w:lastRenderedPageBreak/>
        <w:t>Table des matières</w:t>
      </w:r>
      <w:bookmarkEnd w:id="7"/>
    </w:p>
    <w:sdt>
      <w:sdtPr>
        <w:id w:val="1606072774"/>
        <w:docPartObj>
          <w:docPartGallery w:val="Table of Contents"/>
          <w:docPartUnique/>
        </w:docPartObj>
      </w:sdtPr>
      <w:sdtContent>
        <w:p w14:paraId="64F986FF" w14:textId="77777777" w:rsidR="00271ED0" w:rsidRDefault="00000000">
          <w:pPr>
            <w:pStyle w:val="TOC1"/>
            <w:tabs>
              <w:tab w:val="right" w:pos="9350"/>
            </w:tabs>
            <w:rPr>
              <w:noProof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Toc158908483" w:history="1">
            <w:r w:rsidR="00271ED0" w:rsidRPr="0042107F">
              <w:rPr>
                <w:rStyle w:val="Hyperlink"/>
                <w:noProof/>
              </w:rPr>
              <w:t>Guide de l'animateur - Personnel de gestion et de soutien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_Toc158908483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53BCDE3F" w14:textId="77777777" w:rsidR="00271ED0" w:rsidRDefault="00000000">
          <w:pPr>
            <w:pStyle w:val="TOC1"/>
            <w:tabs>
              <w:tab w:val="right" w:pos="9350"/>
            </w:tabs>
            <w:rPr>
              <w:noProof/>
            </w:rPr>
          </w:pPr>
          <w:hyperlink w:anchor="_Toc158908484" w:history="1">
            <w:r w:rsidR="00271ED0" w:rsidRPr="0042107F">
              <w:rPr>
                <w:rStyle w:val="Hyperlink"/>
                <w:noProof/>
              </w:rPr>
              <w:t>Table des matières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_Toc158908484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0FA6E929" w14:textId="77777777" w:rsidR="00271ED0" w:rsidRDefault="00000000">
          <w:pPr>
            <w:pStyle w:val="TOC1"/>
            <w:tabs>
              <w:tab w:val="right" w:pos="9350"/>
            </w:tabs>
            <w:rPr>
              <w:noProof/>
            </w:rPr>
          </w:pPr>
          <w:hyperlink w:anchor="_Toc158908485" w:history="1">
            <w:r w:rsidR="00271ED0" w:rsidRPr="0042107F">
              <w:rPr>
                <w:rStyle w:val="Hyperlink"/>
                <w:noProof/>
              </w:rPr>
              <w:t>Comment animer ce cours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_Toc158908485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4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14B8E4F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486" w:history="1">
            <w:r w:rsidR="00271ED0" w:rsidRPr="0042107F">
              <w:rPr>
                <w:rStyle w:val="Hyperlink"/>
                <w:noProof/>
              </w:rPr>
              <w:t>Comment animer des sessions dirigées par un instructeur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_Toc158908486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11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A9F19F5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487" w:history="1">
            <w:r w:rsidR="00271ED0" w:rsidRPr="0042107F">
              <w:rPr>
                <w:rStyle w:val="Hyperlink"/>
                <w:noProof/>
              </w:rPr>
              <w:t>Avant la session : Préparer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_Toc158908487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11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64B39AC0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488" w:history="1">
            <w:r w:rsidR="00271ED0" w:rsidRPr="0042107F">
              <w:rPr>
                <w:rStyle w:val="Hyperlink"/>
                <w:noProof/>
              </w:rPr>
              <w:t>Après la session : Effectuer un suivi avec des Ressources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_Toc158908488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12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5944B448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489" w:history="1">
            <w:r w:rsidR="00271ED0" w:rsidRPr="0042107F">
              <w:rPr>
                <w:rStyle w:val="Hyperlink"/>
                <w:noProof/>
              </w:rPr>
              <w:t>Format de la session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_Toc158908489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13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3BC503A6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490" w:history="1">
            <w:r w:rsidR="00271ED0" w:rsidRPr="0042107F">
              <w:rPr>
                <w:rStyle w:val="Hyperlink"/>
                <w:noProof/>
              </w:rPr>
              <w:t>Discussions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_Toc158908490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13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029DAD0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491" w:history="1">
            <w:r w:rsidR="00271ED0" w:rsidRPr="0042107F">
              <w:rPr>
                <w:rStyle w:val="Hyperlink"/>
                <w:noProof/>
              </w:rPr>
              <w:t>Activités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_Toc158908491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14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30BC196E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492" w:history="1">
            <w:r w:rsidR="00271ED0" w:rsidRPr="0042107F">
              <w:rPr>
                <w:rStyle w:val="Hyperlink"/>
                <w:noProof/>
              </w:rPr>
              <w:t>Enquêtes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_Toc158908492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14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3B286FD2" w14:textId="77777777" w:rsidR="00271ED0" w:rsidRDefault="00000000">
          <w:pPr>
            <w:pStyle w:val="TOC1"/>
            <w:tabs>
              <w:tab w:val="right" w:pos="9350"/>
            </w:tabs>
            <w:rPr>
              <w:noProof/>
            </w:rPr>
          </w:pPr>
          <w:hyperlink w:anchor="_Toc158908493" w:history="1">
            <w:r w:rsidR="00271ED0" w:rsidRPr="0042107F">
              <w:rPr>
                <w:rStyle w:val="Hyperlink"/>
                <w:noProof/>
              </w:rPr>
              <w:t>Organisation de l'atelier de travail - Personnel de gestion et de soutien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_Toc158908493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15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956A37B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494" w:history="1">
            <w:r w:rsidR="00271ED0" w:rsidRPr="0042107F">
              <w:rPr>
                <w:rStyle w:val="Hyperlink"/>
                <w:noProof/>
              </w:rPr>
              <w:t>Objectifs du niveau du cours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_Toc158908494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15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2BCA7782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495" w:history="1">
            <w:r w:rsidR="00271ED0" w:rsidRPr="0042107F">
              <w:rPr>
                <w:rStyle w:val="Hyperlink"/>
                <w:noProof/>
              </w:rPr>
              <w:t>Analyse du conflit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_Toc158908495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16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1577731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496" w:history="1">
            <w:r w:rsidR="00271ED0" w:rsidRPr="0042107F">
              <w:rPr>
                <w:rStyle w:val="Hyperlink"/>
                <w:noProof/>
              </w:rPr>
              <w:t>Objectifs de la section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_Toc158908496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16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638458C8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497" w:history="1">
            <w:r w:rsidR="00271ED0" w:rsidRPr="0042107F">
              <w:rPr>
                <w:rStyle w:val="Hyperlink"/>
                <w:noProof/>
              </w:rPr>
              <w:t>Actions à entreprendre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_Toc158908497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16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674EE385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498" w:history="1">
            <w:r w:rsidR="00271ED0" w:rsidRPr="0042107F">
              <w:rPr>
                <w:rStyle w:val="Hyperlink"/>
                <w:noProof/>
              </w:rPr>
              <w:t>Discussions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_Toc158908498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17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587B509D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499" w:history="1">
            <w:r w:rsidR="00271ED0" w:rsidRPr="0042107F">
              <w:rPr>
                <w:rStyle w:val="Hyperlink"/>
                <w:noProof/>
              </w:rPr>
              <w:t>Enquêtes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_Toc158908499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17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0DD07513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0" w:history="1">
            <w:r w:rsidR="00271ED0" w:rsidRPr="0042107F">
              <w:rPr>
                <w:rStyle w:val="Hyperlink"/>
                <w:noProof/>
              </w:rPr>
              <w:t>Activités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_Toc158908500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17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1280BCF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1" w:history="1">
            <w:r w:rsidR="00271ED0" w:rsidRPr="0042107F">
              <w:rPr>
                <w:rStyle w:val="Hyperlink"/>
                <w:noProof/>
              </w:rPr>
              <w:t>Ressources de la boîte à outils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_Toc158908501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17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4859B6A0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502" w:history="1">
            <w:r w:rsidR="00271ED0" w:rsidRPr="0042107F">
              <w:rPr>
                <w:rStyle w:val="Hyperlink"/>
                <w:noProof/>
              </w:rPr>
              <w:t>Être à l'écoute de la communauté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_Toc158908502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18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34BFFB55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3" w:history="1">
            <w:r w:rsidR="00271ED0" w:rsidRPr="0042107F">
              <w:rPr>
                <w:rStyle w:val="Hyperlink"/>
                <w:noProof/>
              </w:rPr>
              <w:t>Objectifs de la section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_Toc158908503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18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4419B23D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4" w:history="1">
            <w:r w:rsidR="00271ED0" w:rsidRPr="0042107F">
              <w:rPr>
                <w:rStyle w:val="Hyperlink"/>
                <w:noProof/>
              </w:rPr>
              <w:t>Actions à entreprendre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_Toc158908504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18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28D79724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5" w:history="1">
            <w:r w:rsidR="00271ED0" w:rsidRPr="0042107F">
              <w:rPr>
                <w:rStyle w:val="Hyperlink"/>
                <w:noProof/>
              </w:rPr>
              <w:t>Discussions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_Toc158908505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19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71CE16C4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6" w:history="1">
            <w:r w:rsidR="00271ED0" w:rsidRPr="0042107F">
              <w:rPr>
                <w:rStyle w:val="Hyperlink"/>
                <w:noProof/>
              </w:rPr>
              <w:t>Activités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_Toc158908506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19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0A4C637A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7" w:history="1">
            <w:r w:rsidR="00271ED0" w:rsidRPr="0042107F">
              <w:rPr>
                <w:rStyle w:val="Hyperlink"/>
                <w:noProof/>
              </w:rPr>
              <w:t>Ressources de la boîte à outils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_Toc158908507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19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2F9105FB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508" w:history="1">
            <w:r w:rsidR="00271ED0" w:rsidRPr="0042107F">
              <w:rPr>
                <w:rStyle w:val="Hyperlink"/>
                <w:noProof/>
              </w:rPr>
              <w:t>Évaluation de l'impact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_Toc158908508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21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699F2CAC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09" w:history="1">
            <w:r w:rsidR="00271ED0" w:rsidRPr="0042107F">
              <w:rPr>
                <w:rStyle w:val="Hyperlink"/>
                <w:noProof/>
              </w:rPr>
              <w:t>Objectifs de la section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_Toc158908509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21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A81AF0F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0" w:history="1">
            <w:r w:rsidR="00271ED0" w:rsidRPr="0042107F">
              <w:rPr>
                <w:rStyle w:val="Hyperlink"/>
                <w:noProof/>
              </w:rPr>
              <w:t>Actions à entreprendre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_Toc158908510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21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7C258D7D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1" w:history="1">
            <w:r w:rsidR="00271ED0" w:rsidRPr="0042107F">
              <w:rPr>
                <w:rStyle w:val="Hyperlink"/>
                <w:noProof/>
              </w:rPr>
              <w:t>Discussions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_Toc158908511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22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47B1F9B5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2" w:history="1">
            <w:r w:rsidR="00271ED0" w:rsidRPr="0042107F">
              <w:rPr>
                <w:rStyle w:val="Hyperlink"/>
                <w:noProof/>
              </w:rPr>
              <w:t>Activités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_Toc158908512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22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11C573FE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3" w:history="1">
            <w:r w:rsidR="00271ED0" w:rsidRPr="0042107F">
              <w:rPr>
                <w:rStyle w:val="Hyperlink"/>
                <w:noProof/>
              </w:rPr>
              <w:t>Ressources de la boîte à outils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_Toc158908513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22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5EFF8594" w14:textId="77777777" w:rsidR="00271ED0" w:rsidRDefault="00000000">
          <w:pPr>
            <w:pStyle w:val="TOC2"/>
            <w:tabs>
              <w:tab w:val="right" w:pos="9350"/>
            </w:tabs>
            <w:rPr>
              <w:noProof/>
            </w:rPr>
          </w:pPr>
          <w:hyperlink w:anchor="_Toc158908514" w:history="1">
            <w:r w:rsidR="00271ED0" w:rsidRPr="0042107F">
              <w:rPr>
                <w:rStyle w:val="Hyperlink"/>
                <w:noProof/>
              </w:rPr>
              <w:t>Appliquer les principes de sensibilité aux conflits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_Toc158908514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24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0BB46259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5" w:history="1">
            <w:r w:rsidR="00271ED0" w:rsidRPr="0042107F">
              <w:rPr>
                <w:rStyle w:val="Hyperlink"/>
                <w:noProof/>
              </w:rPr>
              <w:t>Objectifs de la section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_Toc158908515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24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222DB32C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6" w:history="1">
            <w:r w:rsidR="00271ED0" w:rsidRPr="0042107F">
              <w:rPr>
                <w:rStyle w:val="Hyperlink"/>
                <w:noProof/>
              </w:rPr>
              <w:t>Actions à entreprendre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_Toc158908516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24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4E3F535C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7" w:history="1">
            <w:r w:rsidR="00271ED0" w:rsidRPr="0042107F">
              <w:rPr>
                <w:rStyle w:val="Hyperlink"/>
                <w:noProof/>
              </w:rPr>
              <w:t>Discussions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_Toc158908517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25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6E6DC8FC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8" w:history="1">
            <w:r w:rsidR="00271ED0" w:rsidRPr="0042107F">
              <w:rPr>
                <w:rStyle w:val="Hyperlink"/>
                <w:noProof/>
              </w:rPr>
              <w:t>Activités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_Toc158908518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25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04C46037" w14:textId="77777777" w:rsidR="00271ED0" w:rsidRDefault="00000000">
          <w:pPr>
            <w:pStyle w:val="TOC3"/>
            <w:tabs>
              <w:tab w:val="right" w:pos="9350"/>
            </w:tabs>
            <w:rPr>
              <w:noProof/>
            </w:rPr>
          </w:pPr>
          <w:hyperlink w:anchor="_Toc158908519" w:history="1">
            <w:r w:rsidR="00271ED0" w:rsidRPr="0042107F">
              <w:rPr>
                <w:rStyle w:val="Hyperlink"/>
                <w:noProof/>
              </w:rPr>
              <w:t>Ressources de la boîte à outils</w:t>
            </w:r>
            <w:r w:rsidR="00271ED0">
              <w:rPr>
                <w:noProof/>
                <w:webHidden/>
              </w:rPr>
              <w:tab/>
            </w:r>
            <w:r w:rsidR="00271ED0">
              <w:rPr>
                <w:noProof/>
                <w:webHidden/>
              </w:rPr>
              <w:fldChar w:fldCharType="begin"/>
            </w:r>
            <w:r w:rsidR="00271ED0">
              <w:rPr>
                <w:noProof/>
                <w:webHidden/>
              </w:rPr>
              <w:instrText xml:space="preserve"> PAGEREF _Toc158908519 \h </w:instrText>
            </w:r>
            <w:r w:rsidR="00271ED0">
              <w:rPr>
                <w:noProof/>
                <w:webHidden/>
              </w:rPr>
            </w:r>
            <w:r w:rsidR="00271ED0">
              <w:rPr>
                <w:noProof/>
                <w:webHidden/>
              </w:rPr>
              <w:fldChar w:fldCharType="separate"/>
            </w:r>
            <w:r w:rsidR="00271ED0">
              <w:rPr>
                <w:noProof/>
                <w:webHidden/>
              </w:rPr>
              <w:t>25</w:t>
            </w:r>
            <w:r w:rsidR="00271ED0">
              <w:rPr>
                <w:noProof/>
                <w:webHidden/>
              </w:rPr>
              <w:fldChar w:fldCharType="end"/>
            </w:r>
          </w:hyperlink>
        </w:p>
        <w:p w14:paraId="7CABCA69" w14:textId="77777777" w:rsidR="00551BD3" w:rsidRDefault="00000000">
          <w:pPr>
            <w:tabs>
              <w:tab w:val="right" w:pos="9360"/>
            </w:tabs>
            <w:ind w:left="720"/>
            <w:rPr>
              <w:color w:val="000000"/>
            </w:rPr>
          </w:pPr>
          <w:r>
            <w:fldChar w:fldCharType="end"/>
          </w:r>
        </w:p>
      </w:sdtContent>
    </w:sdt>
    <w:p w14:paraId="65811355" w14:textId="77777777" w:rsidR="00551BD3" w:rsidRDefault="00551BD3"/>
    <w:p w14:paraId="23CF8104" w14:textId="77777777" w:rsidR="00551BD3" w:rsidRDefault="00000000">
      <w:pPr>
        <w:pStyle w:val="Title"/>
      </w:pPr>
      <w:bookmarkStart w:id="8" w:name="_p7bglpt5wt7g"/>
      <w:bookmarkEnd w:id="8"/>
      <w:r>
        <w:br w:type="page"/>
      </w:r>
    </w:p>
    <w:p w14:paraId="6A9547D3" w14:textId="77777777" w:rsidR="00551BD3" w:rsidRDefault="00000000">
      <w:pPr>
        <w:pStyle w:val="Heading1"/>
      </w:pPr>
      <w:bookmarkStart w:id="9" w:name="_Toc158908485"/>
      <w:r>
        <w:lastRenderedPageBreak/>
        <w:t>Comment animer ce cours</w:t>
      </w:r>
      <w:bookmarkEnd w:id="9"/>
    </w:p>
    <w:p w14:paraId="7BF14D87" w14:textId="77777777" w:rsidR="00551BD3" w:rsidRDefault="00000000">
      <w:pPr>
        <w:rPr>
          <w:color w:val="000000"/>
        </w:rPr>
      </w:pPr>
      <w:r>
        <w:rPr>
          <w:color w:val="000000"/>
        </w:rPr>
        <w:t xml:space="preserve">Ce cours est conçu pour expliquer les principes et l'application de la </w:t>
      </w:r>
      <w:r>
        <w:rPr>
          <w:b/>
          <w:color w:val="000000"/>
        </w:rPr>
        <w:t>sensibilité aux conflits</w:t>
      </w:r>
      <w:r>
        <w:rPr>
          <w:color w:val="000000"/>
        </w:rPr>
        <w:t xml:space="preserve"> au personnel qui participe à la planification et à la gestion des programmes d'aide humanitaire et d'aide au développement. </w:t>
      </w:r>
    </w:p>
    <w:p w14:paraId="7338391D" w14:textId="77777777" w:rsidR="00551BD3" w:rsidRDefault="00551BD3">
      <w:pPr>
        <w:rPr>
          <w:color w:val="000000"/>
        </w:rPr>
      </w:pPr>
    </w:p>
    <w:p w14:paraId="4EF3FE27" w14:textId="77777777" w:rsidR="00551BD3" w:rsidRDefault="00000000">
      <w:pPr>
        <w:rPr>
          <w:color w:val="000000"/>
        </w:rPr>
      </w:pPr>
      <w:r>
        <w:rPr>
          <w:color w:val="000000"/>
        </w:rPr>
        <w:t>Ce cours peut être dispensé de deux façons :</w:t>
      </w:r>
    </w:p>
    <w:p w14:paraId="0169F850" w14:textId="77777777" w:rsidR="00551BD3" w:rsidRDefault="00000000">
      <w:pPr>
        <w:numPr>
          <w:ilvl w:val="0"/>
          <w:numId w:val="16"/>
        </w:numPr>
      </w:pPr>
      <w:r>
        <w:rPr>
          <w:color w:val="000000"/>
        </w:rPr>
        <w:t>Sous la forme d'un cours d'apprentissage en ligne que les participants suivent par eux-mêmes.</w:t>
      </w:r>
    </w:p>
    <w:p w14:paraId="5967B5E1" w14:textId="77777777" w:rsidR="00551BD3" w:rsidRDefault="00000000">
      <w:pPr>
        <w:numPr>
          <w:ilvl w:val="0"/>
          <w:numId w:val="16"/>
        </w:numPr>
      </w:pPr>
      <w:r>
        <w:rPr>
          <w:color w:val="000000"/>
        </w:rPr>
        <w:t xml:space="preserve">Sous la forme d'un cours de formation « mixte » où les participants suivent les modules d'apprentissage en ligne, puis se réunissent en groupe (en ligne ou en présentiel) pour discuter du matériel et réaliser des activités supplémentaires avec un instructeur. </w:t>
      </w:r>
    </w:p>
    <w:p w14:paraId="7AB96801" w14:textId="77777777" w:rsidR="00551BD3" w:rsidRDefault="00551BD3">
      <w:pPr>
        <w:rPr>
          <w:color w:val="000000"/>
        </w:rPr>
      </w:pPr>
    </w:p>
    <w:p w14:paraId="35D7EFEA" w14:textId="77777777" w:rsidR="00551BD3" w:rsidRDefault="00000000">
      <w:pPr>
        <w:rPr>
          <w:color w:val="000000"/>
        </w:rPr>
      </w:pPr>
      <w:r>
        <w:rPr>
          <w:color w:val="000000"/>
        </w:rPr>
        <w:t>Le cours est composé de quatre rubriques :</w:t>
      </w:r>
    </w:p>
    <w:p w14:paraId="381BC018" w14:textId="77777777" w:rsidR="00551BD3" w:rsidRDefault="00000000">
      <w:pPr>
        <w:numPr>
          <w:ilvl w:val="0"/>
          <w:numId w:val="20"/>
        </w:numPr>
      </w:pPr>
      <w:r>
        <w:rPr>
          <w:color w:val="000000"/>
        </w:rPr>
        <w:t>Analyse du conflit</w:t>
      </w:r>
    </w:p>
    <w:p w14:paraId="1BA53BA0" w14:textId="77777777" w:rsidR="00551BD3" w:rsidRDefault="00000000">
      <w:pPr>
        <w:numPr>
          <w:ilvl w:val="0"/>
          <w:numId w:val="20"/>
        </w:numPr>
      </w:pPr>
      <w:r>
        <w:rPr>
          <w:color w:val="000000"/>
        </w:rPr>
        <w:t>Être à l'écoute de la communauté</w:t>
      </w:r>
    </w:p>
    <w:p w14:paraId="2CED39F9" w14:textId="77777777" w:rsidR="00551BD3" w:rsidRDefault="00000000">
      <w:pPr>
        <w:numPr>
          <w:ilvl w:val="0"/>
          <w:numId w:val="20"/>
        </w:numPr>
      </w:pPr>
      <w:r>
        <w:rPr>
          <w:color w:val="000000"/>
        </w:rPr>
        <w:t>Évaluation de l'impact</w:t>
      </w:r>
    </w:p>
    <w:p w14:paraId="23D5DEEC" w14:textId="77777777" w:rsidR="00551BD3" w:rsidRDefault="00000000">
      <w:pPr>
        <w:numPr>
          <w:ilvl w:val="0"/>
          <w:numId w:val="20"/>
        </w:numPr>
      </w:pPr>
      <w:r>
        <w:rPr>
          <w:color w:val="000000"/>
        </w:rPr>
        <w:t>Appliquer les principes de sensibilité aux conflits</w:t>
      </w:r>
    </w:p>
    <w:p w14:paraId="5ED5D8ED" w14:textId="77777777" w:rsidR="00551BD3" w:rsidRDefault="00551BD3">
      <w:pPr>
        <w:rPr>
          <w:color w:val="000000"/>
        </w:rPr>
      </w:pPr>
    </w:p>
    <w:p w14:paraId="4CEFEA18" w14:textId="77777777" w:rsidR="00551BD3" w:rsidRDefault="00000000">
      <w:pPr>
        <w:rPr>
          <w:color w:val="000000"/>
        </w:rPr>
      </w:pPr>
      <w:r>
        <w:rPr>
          <w:color w:val="000000"/>
        </w:rPr>
        <w:t>Le matériel de cours comprend :</w:t>
      </w:r>
    </w:p>
    <w:p w14:paraId="2AF46713" w14:textId="77777777" w:rsidR="00551BD3" w:rsidRDefault="00000000">
      <w:pPr>
        <w:numPr>
          <w:ilvl w:val="0"/>
          <w:numId w:val="19"/>
        </w:numPr>
      </w:pPr>
      <w:r>
        <w:rPr>
          <w:color w:val="000000"/>
        </w:rPr>
        <w:t xml:space="preserve">Un </w:t>
      </w:r>
      <w:r>
        <w:rPr>
          <w:b/>
          <w:color w:val="000000"/>
        </w:rPr>
        <w:t xml:space="preserve">cours d'apprentissage en ligne </w:t>
      </w:r>
      <w:r>
        <w:rPr>
          <w:color w:val="000000"/>
        </w:rPr>
        <w:t>avec des modules pour chaque rubrique</w:t>
      </w:r>
    </w:p>
    <w:p w14:paraId="7D22FAE5" w14:textId="77777777" w:rsidR="00551BD3" w:rsidRDefault="00000000">
      <w:pPr>
        <w:numPr>
          <w:ilvl w:val="0"/>
          <w:numId w:val="19"/>
        </w:numPr>
      </w:pPr>
      <w:r>
        <w:rPr>
          <w:color w:val="000000"/>
        </w:rPr>
        <w:t xml:space="preserve">Une </w:t>
      </w:r>
      <w:r>
        <w:rPr>
          <w:b/>
          <w:bCs/>
          <w:color w:val="000000"/>
        </w:rPr>
        <w:t>présentation PowerPoint</w:t>
      </w:r>
      <w:r>
        <w:rPr>
          <w:color w:val="000000"/>
        </w:rPr>
        <w:t xml:space="preserve"> pour chaque rubrique afin d'aider les instructeurs à animer des sessions de formation en groupe.</w:t>
      </w:r>
    </w:p>
    <w:p w14:paraId="42002FD5" w14:textId="77777777" w:rsidR="00551BD3" w:rsidRDefault="00000000">
      <w:pPr>
        <w:numPr>
          <w:ilvl w:val="0"/>
          <w:numId w:val="19"/>
        </w:numPr>
      </w:pPr>
      <w:r>
        <w:rPr>
          <w:color w:val="000000"/>
        </w:rPr>
        <w:t xml:space="preserve">Une </w:t>
      </w:r>
      <w:r>
        <w:rPr>
          <w:b/>
          <w:color w:val="000000"/>
        </w:rPr>
        <w:t>boîte à outils</w:t>
      </w:r>
      <w:r>
        <w:rPr>
          <w:color w:val="000000"/>
        </w:rPr>
        <w:t xml:space="preserve"> avec des ressources auxquelles il est fait référence tout au long du cours</w:t>
      </w:r>
    </w:p>
    <w:p w14:paraId="1C37D5F9" w14:textId="77777777" w:rsidR="00551BD3" w:rsidRDefault="00000000">
      <w:pPr>
        <w:numPr>
          <w:ilvl w:val="0"/>
          <w:numId w:val="19"/>
        </w:numPr>
      </w:pPr>
      <w:r>
        <w:rPr>
          <w:b/>
          <w:bCs/>
          <w:color w:val="000000"/>
        </w:rPr>
        <w:lastRenderedPageBreak/>
        <w:t>Des guides du participant, des guides de l'animateur et une fiche d'ordre du jour</w:t>
      </w:r>
      <w:r>
        <w:rPr>
          <w:color w:val="000000"/>
        </w:rPr>
        <w:t xml:space="preserve"> pour l'ensemble du cours</w:t>
      </w:r>
    </w:p>
    <w:p w14:paraId="251871E6" w14:textId="77777777" w:rsidR="00551BD3" w:rsidRDefault="00551BD3">
      <w:pPr>
        <w:rPr>
          <w:color w:val="000000"/>
        </w:rPr>
      </w:pPr>
    </w:p>
    <w:p w14:paraId="35D64020" w14:textId="77777777" w:rsidR="00551BD3" w:rsidRDefault="00000000">
      <w:pPr>
        <w:rPr>
          <w:color w:val="000000"/>
        </w:rPr>
      </w:pPr>
      <w:r>
        <w:rPr>
          <w:color w:val="000000"/>
        </w:rPr>
        <w:t xml:space="preserve">Il existe plusieurs façons de dispenser les sessions sous la forme d’une formation « mixte » : </w:t>
      </w:r>
    </w:p>
    <w:p w14:paraId="7766CE9C" w14:textId="77777777" w:rsidR="00551BD3" w:rsidRDefault="00551BD3">
      <w:pPr>
        <w:rPr>
          <w:color w:val="000000"/>
        </w:rPr>
      </w:pPr>
    </w:p>
    <w:p w14:paraId="3E111F59" w14:textId="77777777" w:rsidR="00551BD3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color w:val="4BA3C3"/>
        </w:rPr>
        <w:t>Option 1 : Les participants passent en revue chaque rubrique une à la fois</w:t>
      </w:r>
    </w:p>
    <w:p w14:paraId="31EC69BB" w14:textId="77777777" w:rsidR="00551BD3" w:rsidRDefault="00551BD3">
      <w:pPr>
        <w:rPr>
          <w:rFonts w:ascii="Oswald" w:eastAsia="Oswald" w:hAnsi="Oswald" w:cs="Oswald"/>
          <w:color w:val="4BA3C3"/>
        </w:rPr>
      </w:pPr>
    </w:p>
    <w:p w14:paraId="55A100F3" w14:textId="77777777" w:rsidR="00551BD3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noProof/>
          <w:color w:val="4BA3C3"/>
        </w:rPr>
        <w:drawing>
          <wp:inline distT="114300" distB="114300" distL="114300" distR="114300" wp14:anchorId="30AF0E5C" wp14:editId="46C6AF4C">
            <wp:extent cx="5943600" cy="1143000"/>
            <wp:effectExtent l="0" t="0" r="0" b="0"/>
            <wp:docPr id="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551BD3" w14:paraId="7B237414" w14:textId="77777777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E5833" w14:textId="77777777" w:rsidR="00551BD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suivent le module d'apprentissage en ligne pour la Rubrique 1 de manière autonome.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A61E9" w14:textId="77777777" w:rsidR="00551BD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effectuent les « actions à entreprendre » assignées à la fin du module d'apprentissage en ligne.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B0920" w14:textId="77777777" w:rsidR="00551BD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répondent aux questions d'évaluation et de sondage dans le module d'apprentissage en ligne.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9F688" w14:textId="77777777" w:rsidR="00551BD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se réunissent avec l'instructeur (en présentiel ou en ligne) et suivent en groupe la session de formation dirigée par l'instructeur pour la Rubrique 1.</w:t>
            </w:r>
          </w:p>
        </w:tc>
      </w:tr>
    </w:tbl>
    <w:p w14:paraId="1A2917B5" w14:textId="77777777" w:rsidR="00551BD3" w:rsidRDefault="00551BD3">
      <w:pPr>
        <w:rPr>
          <w:rFonts w:ascii="Oswald" w:eastAsia="Oswald" w:hAnsi="Oswald" w:cs="Oswald"/>
          <w:color w:val="4BA3C3"/>
        </w:rPr>
      </w:pPr>
    </w:p>
    <w:p w14:paraId="357F38B8" w14:textId="77777777" w:rsidR="00551BD3" w:rsidRDefault="00000000">
      <w:pPr>
        <w:jc w:val="center"/>
        <w:rPr>
          <w:rFonts w:ascii="Oswald" w:eastAsia="Oswald" w:hAnsi="Oswald" w:cs="Oswald"/>
          <w:color w:val="4BA3C3"/>
        </w:rPr>
      </w:pPr>
      <w:r>
        <w:rPr>
          <w:b/>
          <w:noProof/>
          <w:color w:val="434343"/>
        </w:rPr>
        <w:drawing>
          <wp:inline distT="114300" distB="114300" distL="114300" distR="114300" wp14:anchorId="4F3FC236" wp14:editId="5C0A7605">
            <wp:extent cx="460921" cy="388902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921" cy="388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AFCCFF" w14:textId="77777777" w:rsidR="00551BD3" w:rsidRDefault="00000000">
      <w:pPr>
        <w:jc w:val="center"/>
        <w:rPr>
          <w:b/>
          <w:color w:val="434343"/>
        </w:rPr>
      </w:pPr>
      <w:r>
        <w:rPr>
          <w:b/>
          <w:color w:val="434343"/>
        </w:rPr>
        <w:lastRenderedPageBreak/>
        <w:t>Répétez pour les Rubriques 2, 3 et 4.  Reportez-vous à la boîte à outils lorsque nécessaire.</w:t>
      </w:r>
    </w:p>
    <w:p w14:paraId="2F5850E4" w14:textId="77777777" w:rsidR="00551BD3" w:rsidRDefault="00551BD3">
      <w:pPr>
        <w:rPr>
          <w:b/>
          <w:color w:val="434343"/>
        </w:rPr>
      </w:pPr>
    </w:p>
    <w:p w14:paraId="6A241736" w14:textId="77777777" w:rsidR="00551BD3" w:rsidRDefault="00000000">
      <w:pPr>
        <w:rPr>
          <w:color w:val="000000"/>
        </w:rPr>
      </w:pPr>
      <w:r>
        <w:rPr>
          <w:color w:val="000000"/>
        </w:rPr>
        <w:t xml:space="preserve">Les sessions doivent être planifiées avec suffisamment de temps entre les sections pour permettre aux participants d’effectuer les actions à entreprendre. </w:t>
      </w:r>
    </w:p>
    <w:p w14:paraId="059B7166" w14:textId="77777777" w:rsidR="00551BD3" w:rsidRDefault="00000000">
      <w:pPr>
        <w:numPr>
          <w:ilvl w:val="0"/>
          <w:numId w:val="6"/>
        </w:numPr>
      </w:pPr>
      <w:r>
        <w:rPr>
          <w:color w:val="000000"/>
        </w:rPr>
        <w:t>Un délai de 2 à 14 jours entre les sessions est considéré comme optimal.</w:t>
      </w:r>
    </w:p>
    <w:p w14:paraId="375A166B" w14:textId="77777777" w:rsidR="00551BD3" w:rsidRDefault="00000000">
      <w:pPr>
        <w:numPr>
          <w:ilvl w:val="0"/>
          <w:numId w:val="6"/>
        </w:numPr>
      </w:pPr>
      <w:r>
        <w:rPr>
          <w:color w:val="000000"/>
        </w:rPr>
        <w:t xml:space="preserve">Le délai entre </w:t>
      </w:r>
      <w:proofErr w:type="gramStart"/>
      <w:r>
        <w:rPr>
          <w:color w:val="000000"/>
        </w:rPr>
        <w:t>les session</w:t>
      </w:r>
      <w:proofErr w:type="gramEnd"/>
      <w:r>
        <w:rPr>
          <w:color w:val="000000"/>
        </w:rPr>
        <w:t xml:space="preserve"> ne doit pas être inférieur à 1 jour.</w:t>
      </w:r>
    </w:p>
    <w:p w14:paraId="161AE1D6" w14:textId="77777777" w:rsidR="00551BD3" w:rsidRDefault="00000000">
      <w:pPr>
        <w:numPr>
          <w:ilvl w:val="0"/>
          <w:numId w:val="6"/>
        </w:numPr>
      </w:pPr>
      <w:r>
        <w:rPr>
          <w:color w:val="000000"/>
        </w:rPr>
        <w:t xml:space="preserve">Le délai entre </w:t>
      </w:r>
      <w:proofErr w:type="gramStart"/>
      <w:r>
        <w:rPr>
          <w:color w:val="000000"/>
        </w:rPr>
        <w:t>les session</w:t>
      </w:r>
      <w:proofErr w:type="gramEnd"/>
      <w:r>
        <w:rPr>
          <w:color w:val="000000"/>
        </w:rPr>
        <w:t xml:space="preserve"> ne doit pas être supérieur à 1 mois.</w:t>
      </w:r>
    </w:p>
    <w:p w14:paraId="205695DA" w14:textId="77777777" w:rsidR="00551BD3" w:rsidRDefault="00551BD3">
      <w:pPr>
        <w:rPr>
          <w:color w:val="000000"/>
        </w:rPr>
      </w:pPr>
    </w:p>
    <w:p w14:paraId="34BF8E22" w14:textId="77777777" w:rsidR="00551BD3" w:rsidRDefault="00000000">
      <w:pPr>
        <w:rPr>
          <w:color w:val="000000"/>
        </w:rPr>
      </w:pPr>
      <w:r>
        <w:rPr>
          <w:b/>
          <w:color w:val="000000"/>
        </w:rPr>
        <w:t>Remarque :</w:t>
      </w:r>
      <w:r>
        <w:rPr>
          <w:color w:val="000000"/>
        </w:rPr>
        <w:t xml:space="preserve"> Vous voudrez peut-être adapter les actions à entreprendre, car les participants n'auront peut-être pas le temps de les compléter tels qu'elles sont écrites entre l'apprentissage en ligne et la formation dirigée par un instructeur.</w:t>
      </w:r>
    </w:p>
    <w:p w14:paraId="33BC8233" w14:textId="77777777" w:rsidR="00551BD3" w:rsidRDefault="00551BD3">
      <w:pPr>
        <w:rPr>
          <w:color w:val="000000"/>
        </w:rPr>
      </w:pPr>
    </w:p>
    <w:p w14:paraId="61DB9BD1" w14:textId="77777777" w:rsidR="00551BD3" w:rsidRDefault="00000000">
      <w:pPr>
        <w:rPr>
          <w:color w:val="434343"/>
        </w:rPr>
      </w:pPr>
      <w:r>
        <w:rPr>
          <w:color w:val="434343"/>
        </w:rPr>
        <w:t>Estimations de temps :</w:t>
      </w:r>
    </w:p>
    <w:p w14:paraId="40F59118" w14:textId="77777777" w:rsidR="00551BD3" w:rsidRDefault="00551BD3"/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2340"/>
        <w:gridCol w:w="2340"/>
      </w:tblGrid>
      <w:tr w:rsidR="00551BD3" w14:paraId="3EDD18AD" w14:textId="77777777">
        <w:trPr>
          <w:trHeight w:val="480"/>
        </w:trPr>
        <w:tc>
          <w:tcPr>
            <w:tcW w:w="468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1C56" w14:textId="77777777" w:rsidR="00551BD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Sujet</w:t>
            </w:r>
          </w:p>
        </w:tc>
        <w:tc>
          <w:tcPr>
            <w:tcW w:w="234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7E82E" w14:textId="77777777" w:rsidR="00551BD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E-Apprentissage</w:t>
            </w:r>
          </w:p>
        </w:tc>
        <w:tc>
          <w:tcPr>
            <w:tcW w:w="234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31DDB" w14:textId="77777777" w:rsidR="00551BD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ILT</w:t>
            </w:r>
          </w:p>
        </w:tc>
      </w:tr>
      <w:tr w:rsidR="00551BD3" w14:paraId="2E49D972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3086E94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Analyse du conflit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586F36A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à 35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50692" w14:textId="77777777" w:rsidR="00551BD3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 min</w:t>
            </w:r>
          </w:p>
        </w:tc>
      </w:tr>
      <w:tr w:rsidR="00551BD3" w14:paraId="7690A760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227AC0D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Être à l'écoute de la communauté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7004D0F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90639" w14:textId="77777777" w:rsidR="00551BD3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 min</w:t>
            </w:r>
          </w:p>
        </w:tc>
      </w:tr>
      <w:tr w:rsidR="00551BD3" w14:paraId="017C27BB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671F295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Évaluation de l'impact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7C73F666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090B5" w14:textId="77777777" w:rsidR="00551BD3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 min</w:t>
            </w:r>
          </w:p>
        </w:tc>
      </w:tr>
      <w:tr w:rsidR="00551BD3" w14:paraId="65258531" w14:textId="77777777">
        <w:trPr>
          <w:trHeight w:val="50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30CD859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Appliquer les principes de sensibilité aux conflits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ED496A3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à 30 min</w:t>
            </w:r>
          </w:p>
        </w:tc>
        <w:tc>
          <w:tcPr>
            <w:tcW w:w="234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3DB6B" w14:textId="77777777" w:rsidR="00551BD3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 min</w:t>
            </w:r>
          </w:p>
        </w:tc>
      </w:tr>
    </w:tbl>
    <w:p w14:paraId="6B73833D" w14:textId="77777777" w:rsidR="00551BD3" w:rsidRDefault="00551BD3">
      <w:pPr>
        <w:widowControl w:val="0"/>
        <w:spacing w:line="240" w:lineRule="auto"/>
        <w:rPr>
          <w:color w:val="000000"/>
        </w:rPr>
      </w:pPr>
    </w:p>
    <w:p w14:paraId="497E9E37" w14:textId="77777777" w:rsidR="00551BD3" w:rsidRDefault="00551BD3">
      <w:pPr>
        <w:rPr>
          <w:b/>
          <w:color w:val="434343"/>
        </w:rPr>
      </w:pPr>
    </w:p>
    <w:p w14:paraId="198882EB" w14:textId="77777777" w:rsidR="00551BD3" w:rsidRDefault="00551BD3">
      <w:pPr>
        <w:rPr>
          <w:i/>
          <w:color w:val="000000"/>
        </w:rPr>
      </w:pPr>
    </w:p>
    <w:p w14:paraId="25132A2B" w14:textId="77777777" w:rsidR="00551BD3" w:rsidRDefault="00000000">
      <w:pPr>
        <w:rPr>
          <w:rFonts w:ascii="Oswald" w:eastAsia="Oswald" w:hAnsi="Oswald" w:cs="Oswald"/>
          <w:color w:val="4BA3C3"/>
        </w:rPr>
      </w:pPr>
      <w:r>
        <w:br w:type="page"/>
      </w:r>
    </w:p>
    <w:p w14:paraId="6B458152" w14:textId="77777777" w:rsidR="00551BD3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color w:val="4BA3C3"/>
        </w:rPr>
        <w:lastRenderedPageBreak/>
        <w:t>Option 2 : Les participants effectuent toutes les rubrique en une fois</w:t>
      </w:r>
    </w:p>
    <w:p w14:paraId="647F0E7D" w14:textId="77777777" w:rsidR="00551BD3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noProof/>
          <w:color w:val="4BA3C3"/>
        </w:rPr>
        <w:drawing>
          <wp:inline distT="114300" distB="114300" distL="114300" distR="114300" wp14:anchorId="185E86F2" wp14:editId="7D6B9F51">
            <wp:extent cx="5943600" cy="1143000"/>
            <wp:effectExtent l="0" t="0" r="0" b="0"/>
            <wp:docPr id="1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551BD3" w14:paraId="2846F3AE" w14:textId="77777777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BBA3B" w14:textId="77777777" w:rsidR="00551BD3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suivent les modules d'apprentissage en ligne pour toutes les rubriques de manière autonome.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46E0E" w14:textId="77777777" w:rsidR="00551BD3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effectuent les « actions à entreprendre » assignées à la fin de chaque rubrique. 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EFC67" w14:textId="77777777" w:rsidR="00551BD3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répondent aux questions d'évaluation et de sondage pour chaque rubrique.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FC26" w14:textId="77777777" w:rsidR="00551BD3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se réunissent avec l'instructeur (en présentiel ou en ligne) pour un atelier de groupe couvrant toutes les rubriques. </w:t>
            </w:r>
          </w:p>
        </w:tc>
      </w:tr>
    </w:tbl>
    <w:p w14:paraId="44FF24B1" w14:textId="77777777" w:rsidR="00551BD3" w:rsidRDefault="00551BD3">
      <w:pPr>
        <w:rPr>
          <w:rFonts w:ascii="Oswald" w:eastAsia="Oswald" w:hAnsi="Oswald" w:cs="Oswald"/>
          <w:color w:val="4BA3C3"/>
        </w:rPr>
      </w:pPr>
    </w:p>
    <w:p w14:paraId="0B2F62E9" w14:textId="77777777" w:rsidR="00551BD3" w:rsidRDefault="00551BD3">
      <w:pPr>
        <w:jc w:val="center"/>
        <w:rPr>
          <w:b/>
          <w:color w:val="434343"/>
        </w:rPr>
      </w:pPr>
    </w:p>
    <w:p w14:paraId="33F2387F" w14:textId="77777777" w:rsidR="00551BD3" w:rsidRDefault="00000000">
      <w:pPr>
        <w:jc w:val="center"/>
        <w:rPr>
          <w:b/>
          <w:color w:val="434343"/>
        </w:rPr>
      </w:pPr>
      <w:r>
        <w:rPr>
          <w:b/>
          <w:noProof/>
          <w:color w:val="434343"/>
        </w:rPr>
        <w:drawing>
          <wp:inline distT="114300" distB="114300" distL="114300" distR="114300" wp14:anchorId="24CBE97A" wp14:editId="3DC8BB52">
            <wp:extent cx="460921" cy="388902"/>
            <wp:effectExtent l="0" t="0" r="0" b="0"/>
            <wp:docPr id="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921" cy="388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6E2E49" w14:textId="77777777" w:rsidR="00551BD3" w:rsidRDefault="00000000">
      <w:pPr>
        <w:jc w:val="center"/>
        <w:rPr>
          <w:b/>
          <w:color w:val="434343"/>
        </w:rPr>
      </w:pPr>
      <w:r>
        <w:rPr>
          <w:b/>
          <w:color w:val="434343"/>
        </w:rPr>
        <w:t>Reportez-vous à la boîte à outils lorsque nécessaire.</w:t>
      </w:r>
    </w:p>
    <w:p w14:paraId="13F291AC" w14:textId="77777777" w:rsidR="00551BD3" w:rsidRDefault="00551BD3">
      <w:pPr>
        <w:jc w:val="center"/>
        <w:rPr>
          <w:b/>
          <w:color w:val="434343"/>
        </w:rPr>
      </w:pPr>
    </w:p>
    <w:p w14:paraId="5BCB1D5E" w14:textId="77777777" w:rsidR="00551BD3" w:rsidRDefault="00000000">
      <w:pPr>
        <w:rPr>
          <w:color w:val="434343"/>
        </w:rPr>
      </w:pPr>
      <w:r>
        <w:rPr>
          <w:color w:val="434343"/>
        </w:rPr>
        <w:t>Estimations de temps :</w:t>
      </w:r>
    </w:p>
    <w:p w14:paraId="1A328D98" w14:textId="77777777" w:rsidR="00551BD3" w:rsidRDefault="00551BD3"/>
    <w:tbl>
      <w:tblPr>
        <w:tblStyle w:val="a2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785"/>
        <w:gridCol w:w="4575"/>
      </w:tblGrid>
      <w:tr w:rsidR="00551BD3" w14:paraId="6730684D" w14:textId="77777777">
        <w:trPr>
          <w:trHeight w:val="480"/>
        </w:trPr>
        <w:tc>
          <w:tcPr>
            <w:tcW w:w="4785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ED005" w14:textId="77777777" w:rsidR="00551BD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E-Apprentissage</w:t>
            </w:r>
          </w:p>
        </w:tc>
        <w:tc>
          <w:tcPr>
            <w:tcW w:w="4575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1473" w14:textId="77777777" w:rsidR="00551BD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ILT</w:t>
            </w:r>
          </w:p>
        </w:tc>
      </w:tr>
      <w:tr w:rsidR="00551BD3" w14:paraId="6BC9D36D" w14:textId="77777777">
        <w:trPr>
          <w:trHeight w:val="568"/>
        </w:trPr>
        <w:tc>
          <w:tcPr>
            <w:tcW w:w="4785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71E3AB9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à 145 min</w:t>
            </w:r>
          </w:p>
        </w:tc>
        <w:tc>
          <w:tcPr>
            <w:tcW w:w="4575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FA27F" w14:textId="77777777" w:rsidR="00551BD3" w:rsidRDefault="00000000">
            <w:pPr>
              <w:widowControl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140 min</w:t>
            </w:r>
          </w:p>
        </w:tc>
      </w:tr>
    </w:tbl>
    <w:p w14:paraId="38C0EF04" w14:textId="77777777" w:rsidR="00551BD3" w:rsidRDefault="00000000">
      <w:pPr>
        <w:pStyle w:val="Heading2"/>
      </w:pPr>
      <w:bookmarkStart w:id="10" w:name="_rn6e2lyz2i6t"/>
      <w:bookmarkEnd w:id="10"/>
      <w:r>
        <w:br w:type="page"/>
      </w:r>
    </w:p>
    <w:p w14:paraId="5C9E2E04" w14:textId="77777777" w:rsidR="00551BD3" w:rsidRDefault="00000000">
      <w:pPr>
        <w:rPr>
          <w:color w:val="000000"/>
        </w:rPr>
      </w:pPr>
      <w:r>
        <w:rPr>
          <w:color w:val="000000"/>
        </w:rPr>
        <w:lastRenderedPageBreak/>
        <w:t>Les participants peuvent également suivre l'apprentissage en ligne individuellement sans formation dirigée par un instructeur.</w:t>
      </w:r>
    </w:p>
    <w:p w14:paraId="3B5826D2" w14:textId="77777777" w:rsidR="00551BD3" w:rsidRDefault="00551BD3">
      <w:pPr>
        <w:rPr>
          <w:color w:val="000000"/>
        </w:rPr>
      </w:pPr>
    </w:p>
    <w:p w14:paraId="3FD61830" w14:textId="77777777" w:rsidR="00551BD3" w:rsidRDefault="00000000">
      <w:pPr>
        <w:rPr>
          <w:rFonts w:ascii="Oswald" w:eastAsia="Oswald" w:hAnsi="Oswald" w:cs="Oswald"/>
          <w:color w:val="4BA3C3"/>
        </w:rPr>
      </w:pPr>
      <w:r>
        <w:rPr>
          <w:rFonts w:ascii="Oswald" w:hAnsi="Oswald"/>
          <w:noProof/>
          <w:color w:val="4BA3C3"/>
        </w:rPr>
        <w:drawing>
          <wp:inline distT="114300" distB="114300" distL="114300" distR="114300" wp14:anchorId="58C71600" wp14:editId="68A3D657">
            <wp:extent cx="5943600" cy="1143000"/>
            <wp:effectExtent l="0" t="0" r="0" b="0"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551BD3" w14:paraId="5318A3AD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AB15F" w14:textId="77777777" w:rsidR="00551BD3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suivent les modules d'apprentissage en ligne pour toutes les rubriques de manière autonome.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4B5F" w14:textId="77777777" w:rsidR="00551BD3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 xml:space="preserve">Les participants effectuent les « actions à entreprendre » assignées à la fin de chaque rubrique.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F6EC1" w14:textId="77777777" w:rsidR="00551BD3" w:rsidRDefault="00000000">
            <w:pPr>
              <w:widowControl w:val="0"/>
              <w:spacing w:line="240" w:lineRule="auto"/>
              <w:rPr>
                <w:color w:val="434343"/>
              </w:rPr>
            </w:pPr>
            <w:r>
              <w:rPr>
                <w:color w:val="434343"/>
              </w:rPr>
              <w:t>Les participants répondent aux questions d'évaluation et de sondage pour chaque rubrique.</w:t>
            </w:r>
          </w:p>
        </w:tc>
      </w:tr>
    </w:tbl>
    <w:p w14:paraId="734BFB36" w14:textId="77777777" w:rsidR="00551BD3" w:rsidRDefault="00551BD3">
      <w:pPr>
        <w:jc w:val="center"/>
        <w:rPr>
          <w:b/>
          <w:color w:val="434343"/>
        </w:rPr>
      </w:pPr>
    </w:p>
    <w:p w14:paraId="44F13EE1" w14:textId="77777777" w:rsidR="00551BD3" w:rsidRDefault="00000000">
      <w:pPr>
        <w:jc w:val="center"/>
        <w:rPr>
          <w:b/>
          <w:color w:val="434343"/>
        </w:rPr>
      </w:pPr>
      <w:r>
        <w:rPr>
          <w:b/>
          <w:noProof/>
          <w:color w:val="434343"/>
        </w:rPr>
        <w:drawing>
          <wp:inline distT="114300" distB="114300" distL="114300" distR="114300" wp14:anchorId="7062A75C" wp14:editId="13BB79DF">
            <wp:extent cx="460921" cy="388902"/>
            <wp:effectExtent l="0" t="0" r="0" b="0"/>
            <wp:docPr id="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0921" cy="3889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0605BE" w14:textId="77777777" w:rsidR="00551BD3" w:rsidRDefault="00000000">
      <w:pPr>
        <w:jc w:val="center"/>
      </w:pPr>
      <w:r>
        <w:rPr>
          <w:b/>
          <w:color w:val="434343"/>
        </w:rPr>
        <w:t>Reportez-vous à la boîte à outils lorsque nécessaire.</w:t>
      </w:r>
    </w:p>
    <w:p w14:paraId="60173937" w14:textId="77777777" w:rsidR="00551BD3" w:rsidRDefault="00551BD3"/>
    <w:p w14:paraId="75FAE219" w14:textId="77777777" w:rsidR="00551BD3" w:rsidRDefault="00551BD3"/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51BD3" w14:paraId="65DC0507" w14:textId="77777777">
        <w:trPr>
          <w:trHeight w:val="480"/>
        </w:trPr>
        <w:tc>
          <w:tcPr>
            <w:tcW w:w="468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0C13C" w14:textId="77777777" w:rsidR="00551BD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Sujet</w:t>
            </w:r>
          </w:p>
        </w:tc>
        <w:tc>
          <w:tcPr>
            <w:tcW w:w="4680" w:type="dxa"/>
            <w:tcBorders>
              <w:top w:val="single" w:sz="8" w:space="0" w:color="BA1F31"/>
              <w:left w:val="single" w:sz="8" w:space="0" w:color="BA1F31"/>
              <w:bottom w:val="single" w:sz="8" w:space="0" w:color="4BA3C3"/>
              <w:right w:val="single" w:sz="8" w:space="0" w:color="BA1F31"/>
            </w:tcBorders>
            <w:shd w:val="clear" w:color="auto" w:fill="CE0E2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1E0DA" w14:textId="77777777" w:rsidR="00551BD3" w:rsidRDefault="00000000">
            <w:pPr>
              <w:widowControl w:val="0"/>
              <w:spacing w:line="240" w:lineRule="auto"/>
              <w:jc w:val="center"/>
              <w:rPr>
                <w:rFonts w:ascii="Oswald" w:eastAsia="Oswald" w:hAnsi="Oswald" w:cs="Oswald"/>
                <w:color w:val="FFFFFF"/>
              </w:rPr>
            </w:pPr>
            <w:r>
              <w:rPr>
                <w:rFonts w:ascii="Oswald" w:hAnsi="Oswald"/>
                <w:color w:val="FFFFFF"/>
              </w:rPr>
              <w:t>Estimations de temps :</w:t>
            </w:r>
          </w:p>
        </w:tc>
      </w:tr>
      <w:tr w:rsidR="00551BD3" w14:paraId="511C835B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4B9C4B8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Analyse du conflit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5BCA541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à 35 min</w:t>
            </w:r>
          </w:p>
        </w:tc>
      </w:tr>
      <w:tr w:rsidR="00551BD3" w14:paraId="3DAD3814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DE8249B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Être à l'écoute de la communauté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5DD13363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</w:tr>
      <w:tr w:rsidR="00551BD3" w14:paraId="693B9112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94D2C4F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Évaluation de l'impact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0A9B2C1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à 40 min</w:t>
            </w:r>
          </w:p>
        </w:tc>
      </w:tr>
      <w:tr w:rsidR="00551BD3" w14:paraId="3BAB84FD" w14:textId="77777777">
        <w:trPr>
          <w:trHeight w:val="568"/>
        </w:trPr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2D393C27" w14:textId="77777777" w:rsidR="00551BD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Appliquer les principes de sensibilité aux conflits</w:t>
            </w:r>
          </w:p>
        </w:tc>
        <w:tc>
          <w:tcPr>
            <w:tcW w:w="4680" w:type="dxa"/>
            <w:tcBorders>
              <w:top w:val="single" w:sz="8" w:space="0" w:color="4BA3C3"/>
              <w:left w:val="single" w:sz="8" w:space="0" w:color="4BA3C3"/>
              <w:bottom w:val="single" w:sz="8" w:space="0" w:color="4BA3C3"/>
              <w:right w:val="single" w:sz="8" w:space="0" w:color="4BA3C3"/>
            </w:tcBorders>
            <w:shd w:val="clear" w:color="auto" w:fill="auto"/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07C56B21" w14:textId="77777777" w:rsidR="00551BD3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à 30 min</w:t>
            </w:r>
          </w:p>
        </w:tc>
      </w:tr>
    </w:tbl>
    <w:p w14:paraId="3E19B9FF" w14:textId="77777777" w:rsidR="00551BD3" w:rsidRDefault="00000000">
      <w:pPr>
        <w:pStyle w:val="Heading2"/>
      </w:pPr>
      <w:r>
        <w:br w:type="page"/>
      </w:r>
      <w:bookmarkStart w:id="11" w:name="_Toc158908486"/>
      <w:r>
        <w:lastRenderedPageBreak/>
        <w:t>Comment animer des sessions dirigées par un instructeur</w:t>
      </w:r>
      <w:bookmarkEnd w:id="11"/>
    </w:p>
    <w:p w14:paraId="7C014E8A" w14:textId="77777777" w:rsidR="00551BD3" w:rsidRDefault="00551BD3"/>
    <w:p w14:paraId="592EFB58" w14:textId="77777777" w:rsidR="00551BD3" w:rsidRDefault="00000000">
      <w:pPr>
        <w:rPr>
          <w:color w:val="000000"/>
        </w:rPr>
      </w:pPr>
      <w:r>
        <w:rPr>
          <w:color w:val="000000"/>
        </w:rPr>
        <w:t xml:space="preserve">Afin de s'assurer que tout le monde ait le temps de participer aux discussions et de bénéficier d’un suivi de l'animateur, </w:t>
      </w:r>
      <w:r>
        <w:rPr>
          <w:b/>
          <w:bCs/>
          <w:color w:val="000000"/>
        </w:rPr>
        <w:t xml:space="preserve">il est </w:t>
      </w:r>
      <w:proofErr w:type="gramStart"/>
      <w:r>
        <w:rPr>
          <w:b/>
          <w:bCs/>
          <w:color w:val="000000"/>
        </w:rPr>
        <w:t>recommandée</w:t>
      </w:r>
      <w:proofErr w:type="gramEnd"/>
      <w:r>
        <w:rPr>
          <w:b/>
          <w:bCs/>
          <w:color w:val="000000"/>
        </w:rPr>
        <w:t xml:space="preserve"> pour ce cours de créer des groupes de 8 à 16 participants</w:t>
      </w:r>
      <w:r>
        <w:rPr>
          <w:color w:val="000000"/>
        </w:rPr>
        <w:t>.</w:t>
      </w:r>
      <w:r>
        <w:rPr>
          <w:b/>
          <w:color w:val="000000"/>
        </w:rPr>
        <w:t xml:space="preserve"> </w:t>
      </w:r>
    </w:p>
    <w:p w14:paraId="7A6D3881" w14:textId="77777777" w:rsidR="00551BD3" w:rsidRDefault="00551BD3"/>
    <w:p w14:paraId="4B1DAF63" w14:textId="77777777" w:rsidR="00551BD3" w:rsidRDefault="00000000">
      <w:pPr>
        <w:pStyle w:val="Heading2"/>
      </w:pPr>
      <w:bookmarkStart w:id="12" w:name="_Toc158908487"/>
      <w:r>
        <w:t>Avant la session : Préparer</w:t>
      </w:r>
      <w:bookmarkEnd w:id="12"/>
    </w:p>
    <w:p w14:paraId="4CDE52FD" w14:textId="77777777" w:rsidR="00551BD3" w:rsidRDefault="00551BD3"/>
    <w:p w14:paraId="08228E94" w14:textId="77777777" w:rsidR="00551BD3" w:rsidRDefault="00000000">
      <w:pPr>
        <w:rPr>
          <w:b/>
          <w:color w:val="000000"/>
        </w:rPr>
      </w:pPr>
      <w:r>
        <w:rPr>
          <w:b/>
          <w:color w:val="000000"/>
        </w:rPr>
        <w:t>1 semaine avant la session :</w:t>
      </w:r>
    </w:p>
    <w:p w14:paraId="30C46F00" w14:textId="77777777" w:rsidR="00551BD3" w:rsidRDefault="00000000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Étudier les matériaux</w:t>
      </w:r>
    </w:p>
    <w:p w14:paraId="7AE3256B" w14:textId="77777777" w:rsidR="00551BD3" w:rsidRDefault="00000000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 xml:space="preserve">Répétez pour valider </w:t>
      </w:r>
      <w:proofErr w:type="gramStart"/>
      <w:r>
        <w:rPr>
          <w:color w:val="000000"/>
        </w:rPr>
        <w:t>le durées</w:t>
      </w:r>
      <w:proofErr w:type="gramEnd"/>
    </w:p>
    <w:p w14:paraId="771F7294" w14:textId="77777777" w:rsidR="00551BD3" w:rsidRDefault="00000000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Compiler la liste des participants et avec leurs adresses de courriel</w:t>
      </w:r>
    </w:p>
    <w:p w14:paraId="0C7B8996" w14:textId="77777777" w:rsidR="00551BD3" w:rsidRDefault="00000000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Réserver le lieu et les besoins techniques pour la formation</w:t>
      </w:r>
    </w:p>
    <w:p w14:paraId="7A59EFAB" w14:textId="77777777" w:rsidR="00551BD3" w:rsidRDefault="00000000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Envoyer des invitations d'agenda</w:t>
      </w:r>
    </w:p>
    <w:p w14:paraId="674C6B74" w14:textId="77777777" w:rsidR="00551BD3" w:rsidRDefault="00000000">
      <w:pPr>
        <w:numPr>
          <w:ilvl w:val="1"/>
          <w:numId w:val="24"/>
        </w:numPr>
        <w:rPr>
          <w:color w:val="000000"/>
        </w:rPr>
      </w:pPr>
      <w:r>
        <w:rPr>
          <w:color w:val="000000"/>
        </w:rPr>
        <w:t>Inclure des liens vers les sections d'apprentissage en ligne</w:t>
      </w:r>
    </w:p>
    <w:p w14:paraId="79C3368D" w14:textId="77777777" w:rsidR="00551BD3" w:rsidRDefault="00000000">
      <w:pPr>
        <w:numPr>
          <w:ilvl w:val="1"/>
          <w:numId w:val="24"/>
        </w:numPr>
        <w:rPr>
          <w:color w:val="000000"/>
        </w:rPr>
      </w:pPr>
      <w:r>
        <w:rPr>
          <w:color w:val="000000"/>
        </w:rPr>
        <w:t>Spécifier quelle section ils doivent préparer</w:t>
      </w:r>
    </w:p>
    <w:p w14:paraId="5110B143" w14:textId="77777777" w:rsidR="00551BD3" w:rsidRDefault="00551BD3">
      <w:pPr>
        <w:rPr>
          <w:color w:val="000000"/>
        </w:rPr>
      </w:pPr>
    </w:p>
    <w:p w14:paraId="086D42DE" w14:textId="77777777" w:rsidR="00551BD3" w:rsidRDefault="00000000">
      <w:pPr>
        <w:rPr>
          <w:b/>
          <w:color w:val="000000"/>
        </w:rPr>
      </w:pPr>
      <w:r>
        <w:rPr>
          <w:b/>
          <w:color w:val="000000"/>
        </w:rPr>
        <w:t>1 jour avant :</w:t>
      </w:r>
    </w:p>
    <w:p w14:paraId="62AAE4DC" w14:textId="77777777" w:rsidR="00551BD3" w:rsidRDefault="00000000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Envoyer un courriel de rappel aux participants</w:t>
      </w:r>
    </w:p>
    <w:p w14:paraId="511ABE30" w14:textId="77777777" w:rsidR="00551BD3" w:rsidRDefault="00000000">
      <w:pPr>
        <w:numPr>
          <w:ilvl w:val="1"/>
          <w:numId w:val="10"/>
        </w:numPr>
        <w:rPr>
          <w:color w:val="000000"/>
        </w:rPr>
      </w:pPr>
      <w:r>
        <w:rPr>
          <w:color w:val="000000"/>
        </w:rPr>
        <w:t>Leur rappeler de suivre l'apprentissage en ligne pour la section prévue</w:t>
      </w:r>
    </w:p>
    <w:p w14:paraId="09FF115B" w14:textId="77777777" w:rsidR="00551BD3" w:rsidRDefault="00000000">
      <w:pPr>
        <w:numPr>
          <w:ilvl w:val="1"/>
          <w:numId w:val="10"/>
        </w:numPr>
        <w:rPr>
          <w:color w:val="000000"/>
        </w:rPr>
      </w:pPr>
      <w:r>
        <w:rPr>
          <w:color w:val="000000"/>
        </w:rPr>
        <w:t>Joindre le Guide du participant et la Boîte à outils au courriel</w:t>
      </w:r>
    </w:p>
    <w:p w14:paraId="19498257" w14:textId="77777777" w:rsidR="00551BD3" w:rsidRDefault="00000000">
      <w:pPr>
        <w:numPr>
          <w:ilvl w:val="1"/>
          <w:numId w:val="10"/>
        </w:numPr>
        <w:rPr>
          <w:color w:val="000000"/>
        </w:rPr>
      </w:pPr>
      <w:r>
        <w:rPr>
          <w:color w:val="000000"/>
        </w:rPr>
        <w:lastRenderedPageBreak/>
        <w:t>Rappeler aux participants de télécharger ou d'imprimer leur Guide du participant et leur Boîte à outils (également disponibles dans la section Introduction du module d'apprentissage en ligne)</w:t>
      </w:r>
    </w:p>
    <w:p w14:paraId="3419F283" w14:textId="77777777" w:rsidR="00551BD3" w:rsidRDefault="00000000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Examiner le matériel</w:t>
      </w:r>
    </w:p>
    <w:p w14:paraId="62795A30" w14:textId="77777777" w:rsidR="00551BD3" w:rsidRDefault="00000000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Imprimer des exemplaires supplémentaires du Guide du participant et de la Boîte à outils</w:t>
      </w:r>
    </w:p>
    <w:p w14:paraId="6485D208" w14:textId="77777777" w:rsidR="00551BD3" w:rsidRDefault="00000000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Mettre à jour la présentation pour répondre à d’éventuels besoins spécifiques pour la formation</w:t>
      </w:r>
    </w:p>
    <w:p w14:paraId="7CD75AA3" w14:textId="77777777" w:rsidR="00551BD3" w:rsidRDefault="00000000">
      <w:pPr>
        <w:numPr>
          <w:ilvl w:val="0"/>
          <w:numId w:val="10"/>
        </w:numPr>
        <w:rPr>
          <w:color w:val="000000"/>
        </w:rPr>
      </w:pPr>
      <w:r>
        <w:rPr>
          <w:color w:val="000000"/>
        </w:rPr>
        <w:t>Confirmer le lieu et les besoins techniques pour la formation</w:t>
      </w:r>
    </w:p>
    <w:p w14:paraId="6CBD2855" w14:textId="77777777" w:rsidR="00551BD3" w:rsidRDefault="00551BD3"/>
    <w:p w14:paraId="2FC12E4E" w14:textId="77777777" w:rsidR="00551BD3" w:rsidRDefault="00000000">
      <w:pPr>
        <w:pStyle w:val="Heading2"/>
      </w:pPr>
      <w:bookmarkStart w:id="13" w:name="_Toc158908488"/>
      <w:r>
        <w:t>Après la session : Effectuer un suivi avec des Ressources</w:t>
      </w:r>
      <w:bookmarkEnd w:id="13"/>
    </w:p>
    <w:p w14:paraId="211A2FB1" w14:textId="77777777" w:rsidR="00551BD3" w:rsidRDefault="00551BD3"/>
    <w:p w14:paraId="04A46C7A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Partager les coordonnées pour l’envoi des questions de suivi</w:t>
      </w:r>
    </w:p>
    <w:p w14:paraId="32E22943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Rappeler aux participants les sessions et événements à venir</w:t>
      </w:r>
    </w:p>
    <w:p w14:paraId="2955B7DF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Assurer le suivi de toutes les questions soulevées au cours de la session.</w:t>
      </w:r>
    </w:p>
    <w:p w14:paraId="587BB942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Distribuez un sondage de satisfaction, si vous avez développé quelque chose de spécifique à votre intervention ou à votre session</w:t>
      </w:r>
    </w:p>
    <w:p w14:paraId="1D7EEB40" w14:textId="77777777" w:rsidR="00551BD3" w:rsidRDefault="00551BD3">
      <w:pPr>
        <w:rPr>
          <w:color w:val="000000"/>
        </w:rPr>
      </w:pPr>
    </w:p>
    <w:p w14:paraId="2913BAA9" w14:textId="77777777" w:rsidR="00551BD3" w:rsidRDefault="00551BD3"/>
    <w:p w14:paraId="74ECB903" w14:textId="77777777" w:rsidR="00551BD3" w:rsidRDefault="00000000">
      <w:pPr>
        <w:pStyle w:val="Heading2"/>
      </w:pPr>
      <w:bookmarkStart w:id="14" w:name="_ei2ez7jk6v8h"/>
      <w:bookmarkEnd w:id="14"/>
      <w:r>
        <w:br w:type="page"/>
      </w:r>
    </w:p>
    <w:p w14:paraId="38829D34" w14:textId="77777777" w:rsidR="00551BD3" w:rsidRDefault="00000000">
      <w:pPr>
        <w:pStyle w:val="Heading2"/>
      </w:pPr>
      <w:bookmarkStart w:id="15" w:name="_Toc158908489"/>
      <w:r>
        <w:lastRenderedPageBreak/>
        <w:t>Format de la session</w:t>
      </w:r>
      <w:bookmarkEnd w:id="15"/>
    </w:p>
    <w:p w14:paraId="05D5AA23" w14:textId="77777777" w:rsidR="00551BD3" w:rsidRDefault="00551BD3"/>
    <w:p w14:paraId="70ECB6CF" w14:textId="77777777" w:rsidR="00551BD3" w:rsidRDefault="00000000">
      <w:pPr>
        <w:rPr>
          <w:color w:val="000000"/>
        </w:rPr>
      </w:pPr>
      <w:r>
        <w:rPr>
          <w:color w:val="000000"/>
        </w:rPr>
        <w:t xml:space="preserve">La présentation fournit un aperçu de comment dispenser le cours, y compris les discussions, les activités et les sondages.  </w:t>
      </w:r>
    </w:p>
    <w:p w14:paraId="442E28F2" w14:textId="77777777" w:rsidR="00551BD3" w:rsidRDefault="00551BD3">
      <w:pPr>
        <w:rPr>
          <w:color w:val="000000"/>
        </w:rPr>
      </w:pPr>
    </w:p>
    <w:p w14:paraId="39E5AE98" w14:textId="77777777" w:rsidR="00551BD3" w:rsidRDefault="00000000">
      <w:pPr>
        <w:rPr>
          <w:color w:val="000000"/>
        </w:rPr>
      </w:pPr>
      <w:r>
        <w:rPr>
          <w:noProof/>
          <w:color w:val="000000"/>
        </w:rPr>
        <w:drawing>
          <wp:inline distT="114300" distB="114300" distL="114300" distR="114300" wp14:anchorId="1A3F26D2" wp14:editId="03C112B8">
            <wp:extent cx="5943600" cy="3403600"/>
            <wp:effectExtent l="0" t="0" r="0" b="0"/>
            <wp:docPr id="2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67DF86" w14:textId="77777777" w:rsidR="00551BD3" w:rsidRDefault="00551BD3">
      <w:pPr>
        <w:rPr>
          <w:color w:val="000000"/>
        </w:rPr>
      </w:pPr>
    </w:p>
    <w:p w14:paraId="1AF6FD83" w14:textId="77777777" w:rsidR="00551BD3" w:rsidRDefault="00000000">
      <w:pPr>
        <w:pStyle w:val="Heading3"/>
      </w:pPr>
      <w:bookmarkStart w:id="16" w:name="_Toc158908490"/>
      <w:r>
        <w:t>Discussions</w:t>
      </w:r>
      <w:bookmarkEnd w:id="16"/>
    </w:p>
    <w:p w14:paraId="1068384D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 xml:space="preserve">Placez l'invite sur la diapositive, puis encouragez les participants à penser à autant de </w:t>
      </w:r>
      <w:proofErr w:type="gramStart"/>
      <w:r>
        <w:rPr>
          <w:color w:val="000000"/>
        </w:rPr>
        <w:t>réponses que possible</w:t>
      </w:r>
      <w:proofErr w:type="gramEnd"/>
      <w:r>
        <w:rPr>
          <w:color w:val="000000"/>
        </w:rPr>
        <w:t>.</w:t>
      </w:r>
    </w:p>
    <w:p w14:paraId="09448DCF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S'il y a des réponses souhaitées, celles-ci seront indiquées dans les notes du diaporama. Cette liste n'est pas exhaustive – il peut y avoir d'autres réponses valides – mais elle vous donnera des exemples de bonnes réponses. Adaptez et révisez attentivement ces notes avant la session de formation.</w:t>
      </w:r>
    </w:p>
    <w:p w14:paraId="2600FBA4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Résumez les points clés avant de poursuivre.</w:t>
      </w:r>
    </w:p>
    <w:p w14:paraId="0EC29A53" w14:textId="77777777" w:rsidR="00551BD3" w:rsidRDefault="00551BD3"/>
    <w:p w14:paraId="5AA70A2A" w14:textId="77777777" w:rsidR="00551BD3" w:rsidRDefault="00000000">
      <w:pPr>
        <w:pStyle w:val="Heading3"/>
      </w:pPr>
      <w:bookmarkStart w:id="17" w:name="_Toc158908491"/>
      <w:r>
        <w:t>Activités</w:t>
      </w:r>
      <w:bookmarkEnd w:id="17"/>
    </w:p>
    <w:p w14:paraId="553DC6F2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Passez en revue les instructions de l'activité avec la classe</w:t>
      </w:r>
    </w:p>
    <w:p w14:paraId="3E061C03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Informez les participants du temps dont ils disposent pour effectuer l'activité.</w:t>
      </w:r>
    </w:p>
    <w:p w14:paraId="0B6D80BA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Observez les groupes, répondez aux questions posées, fournissez des éclaircissements ou des directives au besoin.</w:t>
      </w:r>
    </w:p>
    <w:p w14:paraId="02F006B0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Assurez-vous que tout le monde participe activement et que personne ne domine le groupe.</w:t>
      </w:r>
    </w:p>
    <w:p w14:paraId="4D3D3A5F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Soyez attentif au temps et rappelez aux groupes le temps restant à mesure que vous approchez de la fin de la durée prévue.</w:t>
      </w:r>
    </w:p>
    <w:p w14:paraId="40F51D57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Posez des questions et laissez aux participants le temps de réfléchir à l'activité par la suite, lors du débriefing</w:t>
      </w:r>
    </w:p>
    <w:p w14:paraId="16736062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Résumez les points clés avant de poursuivre</w:t>
      </w:r>
    </w:p>
    <w:p w14:paraId="634557E8" w14:textId="77777777" w:rsidR="00551BD3" w:rsidRDefault="00551BD3"/>
    <w:p w14:paraId="764A43FB" w14:textId="77777777" w:rsidR="00551BD3" w:rsidRDefault="00000000">
      <w:pPr>
        <w:pStyle w:val="Heading3"/>
      </w:pPr>
      <w:bookmarkStart w:id="18" w:name="_Toc158908492"/>
      <w:r>
        <w:t>Enquêtes</w:t>
      </w:r>
      <w:bookmarkEnd w:id="18"/>
    </w:p>
    <w:p w14:paraId="1A1EF92F" w14:textId="77777777" w:rsidR="00551BD3" w:rsidRDefault="00000000">
      <w:pPr>
        <w:numPr>
          <w:ilvl w:val="0"/>
          <w:numId w:val="27"/>
        </w:numPr>
      </w:pPr>
      <w:r>
        <w:rPr>
          <w:color w:val="000000"/>
        </w:rPr>
        <w:t>Lancez l'invite sur la diapositive</w:t>
      </w:r>
    </w:p>
    <w:p w14:paraId="314A4370" w14:textId="77777777" w:rsidR="00551BD3" w:rsidRDefault="00000000">
      <w:pPr>
        <w:numPr>
          <w:ilvl w:val="0"/>
          <w:numId w:val="27"/>
        </w:numPr>
      </w:pPr>
      <w:r>
        <w:rPr>
          <w:color w:val="000000"/>
        </w:rPr>
        <w:t>Demandez aux participants de simplement lever la main si l'invite s'applique à eux</w:t>
      </w:r>
    </w:p>
    <w:p w14:paraId="0909DE7B" w14:textId="77777777" w:rsidR="00551BD3" w:rsidRDefault="00000000">
      <w:pPr>
        <w:numPr>
          <w:ilvl w:val="0"/>
          <w:numId w:val="27"/>
        </w:numPr>
      </w:pPr>
      <w:r>
        <w:rPr>
          <w:color w:val="000000"/>
        </w:rPr>
        <w:t>Résumez les points clés avant de poursuivre</w:t>
      </w:r>
    </w:p>
    <w:p w14:paraId="5AA8D066" w14:textId="77777777" w:rsidR="00551BD3" w:rsidRDefault="00000000">
      <w:pPr>
        <w:numPr>
          <w:ilvl w:val="0"/>
          <w:numId w:val="27"/>
        </w:numPr>
      </w:pPr>
      <w:r>
        <w:rPr>
          <w:color w:val="000000"/>
        </w:rPr>
        <w:t>Passez rapidement à la suite</w:t>
      </w:r>
    </w:p>
    <w:p w14:paraId="194FD058" w14:textId="77777777" w:rsidR="00551BD3" w:rsidRDefault="00551BD3"/>
    <w:p w14:paraId="25F87A0A" w14:textId="77777777" w:rsidR="00551BD3" w:rsidRDefault="00551BD3">
      <w:pPr>
        <w:rPr>
          <w:color w:val="000000"/>
        </w:rPr>
      </w:pPr>
    </w:p>
    <w:p w14:paraId="486EA2B4" w14:textId="77777777" w:rsidR="00551BD3" w:rsidRDefault="00000000">
      <w:pPr>
        <w:pStyle w:val="Title"/>
        <w:rPr>
          <w:color w:val="000000"/>
        </w:rPr>
      </w:pPr>
      <w:bookmarkStart w:id="19" w:name="_st3je6x5e8yw"/>
      <w:bookmarkEnd w:id="19"/>
      <w:r>
        <w:br w:type="page"/>
      </w:r>
    </w:p>
    <w:p w14:paraId="5764C1C2" w14:textId="77777777" w:rsidR="00551BD3" w:rsidRDefault="00000000">
      <w:pPr>
        <w:pStyle w:val="Heading1"/>
      </w:pPr>
      <w:bookmarkStart w:id="20" w:name="_Toc158908493"/>
      <w:r>
        <w:lastRenderedPageBreak/>
        <w:t>Organisation de l'atelier de travail - Personnel de gestion et de soutien</w:t>
      </w:r>
      <w:bookmarkEnd w:id="20"/>
    </w:p>
    <w:p w14:paraId="4F6A1EAB" w14:textId="77777777" w:rsidR="00551BD3" w:rsidRDefault="00551BD3"/>
    <w:p w14:paraId="3527753E" w14:textId="77777777" w:rsidR="00551BD3" w:rsidRDefault="00000000">
      <w:pPr>
        <w:pStyle w:val="Heading2"/>
      </w:pPr>
      <w:bookmarkStart w:id="21" w:name="_Toc158908494"/>
      <w:r>
        <w:t>Objectifs du niveau du cours</w:t>
      </w:r>
      <w:bookmarkEnd w:id="21"/>
    </w:p>
    <w:p w14:paraId="45C98D4F" w14:textId="77777777" w:rsidR="00551BD3" w:rsidRDefault="00551BD3"/>
    <w:p w14:paraId="603EFBF8" w14:textId="77777777" w:rsidR="00551BD3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6B5544FD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Expliquer l'importance d'appliquer des stratégies sensibles aux conflits au travail d'aide</w:t>
      </w:r>
    </w:p>
    <w:p w14:paraId="41448D54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Réaliser une analyse des conflits</w:t>
      </w:r>
    </w:p>
    <w:p w14:paraId="7DEEAD3F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Décrire un processus pour mener des entrevues des membres de la communauté</w:t>
      </w:r>
    </w:p>
    <w:p w14:paraId="48795301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Évaluer la relation entre les conflits et les interventions d'aide</w:t>
      </w:r>
    </w:p>
    <w:p w14:paraId="717236C9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Appliquer les principes de sensibilité aux conflits lors de la mise en œuvre des programmes d'aide</w:t>
      </w:r>
    </w:p>
    <w:p w14:paraId="45ACACAA" w14:textId="77777777" w:rsidR="00551BD3" w:rsidRDefault="00000000">
      <w:pPr>
        <w:numPr>
          <w:ilvl w:val="0"/>
          <w:numId w:val="17"/>
        </w:numPr>
      </w:pPr>
      <w:r>
        <w:rPr>
          <w:color w:val="000000"/>
        </w:rPr>
        <w:t>Minimiser les effets négatifs et maximiser les effets positifs des programmes d'aide sur les conflits</w:t>
      </w:r>
    </w:p>
    <w:p w14:paraId="0C68C21D" w14:textId="77777777" w:rsidR="00551BD3" w:rsidRDefault="00551BD3"/>
    <w:p w14:paraId="29EB8989" w14:textId="77777777" w:rsidR="00551BD3" w:rsidRDefault="00551BD3"/>
    <w:p w14:paraId="4C080CAF" w14:textId="77777777" w:rsidR="00551BD3" w:rsidRDefault="00000000">
      <w:pPr>
        <w:pStyle w:val="Heading2"/>
      </w:pPr>
      <w:bookmarkStart w:id="22" w:name="_9ckmjg26bhz5"/>
      <w:bookmarkEnd w:id="22"/>
      <w:r>
        <w:br w:type="page"/>
      </w:r>
    </w:p>
    <w:p w14:paraId="6BDB6D17" w14:textId="77777777" w:rsidR="00551BD3" w:rsidRDefault="00000000">
      <w:pPr>
        <w:pStyle w:val="Heading2"/>
      </w:pPr>
      <w:bookmarkStart w:id="23" w:name="_Toc158908495"/>
      <w:r>
        <w:lastRenderedPageBreak/>
        <w:t>Analyse du conflit</w:t>
      </w:r>
      <w:bookmarkEnd w:id="23"/>
    </w:p>
    <w:p w14:paraId="5BF4EB30" w14:textId="77777777" w:rsidR="00551BD3" w:rsidRDefault="00551BD3"/>
    <w:p w14:paraId="5DEF7690" w14:textId="77777777" w:rsidR="00551BD3" w:rsidRDefault="00000000">
      <w:pPr>
        <w:pStyle w:val="Heading3"/>
      </w:pPr>
      <w:bookmarkStart w:id="24" w:name="_Toc158908496"/>
      <w:r>
        <w:t>Objectifs de la section</w:t>
      </w:r>
      <w:bookmarkEnd w:id="24"/>
    </w:p>
    <w:p w14:paraId="46A46241" w14:textId="77777777" w:rsidR="00551BD3" w:rsidRDefault="00551BD3"/>
    <w:p w14:paraId="2B5A3FB1" w14:textId="77777777" w:rsidR="00551BD3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404A283E" w14:textId="77777777" w:rsidR="00551BD3" w:rsidRDefault="00000000">
      <w:pPr>
        <w:numPr>
          <w:ilvl w:val="0"/>
          <w:numId w:val="29"/>
        </w:numPr>
      </w:pPr>
      <w:r>
        <w:rPr>
          <w:color w:val="000000"/>
        </w:rPr>
        <w:t>Énumérer les activités impliquées dans l'analyse des conflits</w:t>
      </w:r>
    </w:p>
    <w:p w14:paraId="77F69C2D" w14:textId="77777777" w:rsidR="00551BD3" w:rsidRDefault="00000000">
      <w:pPr>
        <w:numPr>
          <w:ilvl w:val="0"/>
          <w:numId w:val="29"/>
        </w:numPr>
      </w:pPr>
      <w:r>
        <w:rPr>
          <w:color w:val="000000"/>
        </w:rPr>
        <w:t>Décrire les causes des conflits</w:t>
      </w:r>
    </w:p>
    <w:p w14:paraId="4AD25964" w14:textId="77777777" w:rsidR="00551BD3" w:rsidRDefault="00000000">
      <w:pPr>
        <w:numPr>
          <w:ilvl w:val="0"/>
          <w:numId w:val="29"/>
        </w:numPr>
      </w:pPr>
      <w:r>
        <w:rPr>
          <w:color w:val="000000"/>
        </w:rPr>
        <w:t>Identifier les diviseurs et les connecteurs</w:t>
      </w:r>
    </w:p>
    <w:p w14:paraId="02BC32AA" w14:textId="77777777" w:rsidR="00551BD3" w:rsidRDefault="00000000">
      <w:pPr>
        <w:numPr>
          <w:ilvl w:val="0"/>
          <w:numId w:val="29"/>
        </w:numPr>
      </w:pPr>
      <w:r>
        <w:rPr>
          <w:color w:val="000000"/>
        </w:rPr>
        <w:t>Élaborer un plan d'action pour effectuer une analyse des conflits pour votre programme</w:t>
      </w:r>
    </w:p>
    <w:p w14:paraId="08F0555D" w14:textId="77777777" w:rsidR="00551BD3" w:rsidRDefault="00000000">
      <w:pPr>
        <w:numPr>
          <w:ilvl w:val="0"/>
          <w:numId w:val="29"/>
        </w:numPr>
      </w:pPr>
      <w:r>
        <w:rPr>
          <w:color w:val="000000"/>
        </w:rPr>
        <w:t>Utiliser des outils d'analyse des conflits</w:t>
      </w:r>
    </w:p>
    <w:p w14:paraId="07078DB5" w14:textId="77777777" w:rsidR="00551BD3" w:rsidRDefault="00551BD3">
      <w:pPr>
        <w:pStyle w:val="Heading3"/>
      </w:pPr>
      <w:bookmarkStart w:id="25" w:name="_2gfsrnldc1b6"/>
      <w:bookmarkEnd w:id="25"/>
    </w:p>
    <w:p w14:paraId="47D416B6" w14:textId="77777777" w:rsidR="00551BD3" w:rsidRDefault="00000000">
      <w:pPr>
        <w:pStyle w:val="Heading3"/>
      </w:pPr>
      <w:bookmarkStart w:id="26" w:name="_Toc158908497"/>
      <w:r>
        <w:t>Actions à entreprendre</w:t>
      </w:r>
      <w:bookmarkEnd w:id="26"/>
    </w:p>
    <w:p w14:paraId="2E781704" w14:textId="77777777" w:rsidR="00551BD3" w:rsidRDefault="00551BD3"/>
    <w:p w14:paraId="5017D1AA" w14:textId="77777777" w:rsidR="00551BD3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3CD33F19" w14:textId="77777777" w:rsidR="00551BD3" w:rsidRDefault="00000000">
      <w:pPr>
        <w:numPr>
          <w:ilvl w:val="0"/>
          <w:numId w:val="28"/>
        </w:numPr>
      </w:pPr>
      <w:r>
        <w:rPr>
          <w:color w:val="000000"/>
        </w:rPr>
        <w:t>Compléter le modèle d'analyse des conflits dans la boîte à outils</w:t>
      </w:r>
    </w:p>
    <w:p w14:paraId="0F2881D8" w14:textId="77777777" w:rsidR="00551BD3" w:rsidRDefault="00000000">
      <w:pPr>
        <w:numPr>
          <w:ilvl w:val="0"/>
          <w:numId w:val="28"/>
        </w:numPr>
      </w:pPr>
      <w:r>
        <w:rPr>
          <w:color w:val="000000"/>
        </w:rPr>
        <w:t>Déterminer le temps et les ressources qui peuvent être alloués à la réalisation d'une analyse des conflits</w:t>
      </w:r>
    </w:p>
    <w:p w14:paraId="2009F431" w14:textId="77777777" w:rsidR="00551BD3" w:rsidRDefault="00000000">
      <w:pPr>
        <w:numPr>
          <w:ilvl w:val="0"/>
          <w:numId w:val="28"/>
        </w:numPr>
      </w:pPr>
      <w:r>
        <w:rPr>
          <w:color w:val="000000"/>
        </w:rPr>
        <w:t>Amorcer une conversation sur l'intégration de l'analyse des conflits dans votre programme avec les partenaires ou les donateurs concernés</w:t>
      </w:r>
    </w:p>
    <w:p w14:paraId="38E9C289" w14:textId="77777777" w:rsidR="00551BD3" w:rsidRDefault="00000000">
      <w:pPr>
        <w:numPr>
          <w:ilvl w:val="0"/>
          <w:numId w:val="28"/>
        </w:numPr>
      </w:pPr>
      <w:r>
        <w:rPr>
          <w:color w:val="000000"/>
        </w:rPr>
        <w:t xml:space="preserve">Dresser une liste </w:t>
      </w:r>
      <w:proofErr w:type="gramStart"/>
      <w:r>
        <w:rPr>
          <w:color w:val="000000"/>
        </w:rPr>
        <w:t>d'un  large</w:t>
      </w:r>
      <w:proofErr w:type="gramEnd"/>
      <w:r>
        <w:rPr>
          <w:color w:val="000000"/>
        </w:rPr>
        <w:t xml:space="preserve"> éventail de sources à qui parler pour votre analyse</w:t>
      </w:r>
    </w:p>
    <w:p w14:paraId="7AD8C73A" w14:textId="77777777" w:rsidR="00551BD3" w:rsidRDefault="00551BD3">
      <w:pPr>
        <w:pStyle w:val="Heading3"/>
        <w:rPr>
          <w:color w:val="000000"/>
        </w:rPr>
      </w:pPr>
      <w:bookmarkStart w:id="27" w:name="_6ypobj860usy"/>
      <w:bookmarkEnd w:id="27"/>
    </w:p>
    <w:p w14:paraId="695FE485" w14:textId="77777777" w:rsidR="00551BD3" w:rsidRDefault="00000000">
      <w:pPr>
        <w:pStyle w:val="Heading3"/>
      </w:pPr>
      <w:bookmarkStart w:id="28" w:name="_Toc158908498"/>
      <w:r>
        <w:t>Discussions</w:t>
      </w:r>
      <w:bookmarkEnd w:id="28"/>
    </w:p>
    <w:p w14:paraId="1ECEA440" w14:textId="77777777" w:rsidR="00551BD3" w:rsidRDefault="00000000">
      <w:pPr>
        <w:numPr>
          <w:ilvl w:val="0"/>
          <w:numId w:val="11"/>
        </w:numPr>
      </w:pPr>
      <w:r>
        <w:rPr>
          <w:color w:val="000000"/>
        </w:rPr>
        <w:t>Actions à entreprendre pour l’analyse des conflits</w:t>
      </w:r>
    </w:p>
    <w:p w14:paraId="787FEE3C" w14:textId="77777777" w:rsidR="00551BD3" w:rsidRDefault="00000000">
      <w:pPr>
        <w:numPr>
          <w:ilvl w:val="0"/>
          <w:numId w:val="11"/>
        </w:numPr>
      </w:pPr>
      <w:r>
        <w:rPr>
          <w:color w:val="000000"/>
        </w:rPr>
        <w:t>Débriefing</w:t>
      </w:r>
    </w:p>
    <w:p w14:paraId="5EE35C78" w14:textId="77777777" w:rsidR="00551BD3" w:rsidRDefault="00551BD3"/>
    <w:p w14:paraId="535F5E5B" w14:textId="77777777" w:rsidR="00551BD3" w:rsidRDefault="00000000">
      <w:pPr>
        <w:pStyle w:val="Heading3"/>
      </w:pPr>
      <w:bookmarkStart w:id="29" w:name="_Toc158908499"/>
      <w:r>
        <w:t>Enquêtes</w:t>
      </w:r>
      <w:bookmarkEnd w:id="29"/>
    </w:p>
    <w:p w14:paraId="0CB39F14" w14:textId="77777777" w:rsidR="00551BD3" w:rsidRDefault="00000000">
      <w:pPr>
        <w:numPr>
          <w:ilvl w:val="0"/>
          <w:numId w:val="1"/>
        </w:numPr>
      </w:pPr>
      <w:r>
        <w:rPr>
          <w:color w:val="000000"/>
        </w:rPr>
        <w:t>La sensibilité aux conflits dans votre travail</w:t>
      </w:r>
    </w:p>
    <w:p w14:paraId="61EA89D2" w14:textId="77777777" w:rsidR="00551BD3" w:rsidRDefault="00551BD3"/>
    <w:p w14:paraId="7DB62908" w14:textId="77777777" w:rsidR="00551BD3" w:rsidRDefault="00000000">
      <w:pPr>
        <w:pStyle w:val="Heading3"/>
      </w:pPr>
      <w:bookmarkStart w:id="30" w:name="_Toc158908500"/>
      <w:r>
        <w:t>Activités</w:t>
      </w:r>
      <w:bookmarkEnd w:id="30"/>
    </w:p>
    <w:p w14:paraId="50511FC0" w14:textId="77777777" w:rsidR="00551BD3" w:rsidRDefault="00000000">
      <w:pPr>
        <w:numPr>
          <w:ilvl w:val="0"/>
          <w:numId w:val="3"/>
        </w:numPr>
      </w:pPr>
      <w:r>
        <w:rPr>
          <w:color w:val="000000"/>
        </w:rPr>
        <w:t>Principes « RAFT »</w:t>
      </w:r>
    </w:p>
    <w:p w14:paraId="533BEEBA" w14:textId="77777777" w:rsidR="00551BD3" w:rsidRDefault="00000000">
      <w:pPr>
        <w:numPr>
          <w:ilvl w:val="0"/>
          <w:numId w:val="3"/>
        </w:numPr>
      </w:pPr>
      <w:r>
        <w:rPr>
          <w:color w:val="000000"/>
        </w:rPr>
        <w:t>Connecteurs et diviseurs personnels</w:t>
      </w:r>
    </w:p>
    <w:p w14:paraId="3D423794" w14:textId="77777777" w:rsidR="00551BD3" w:rsidRDefault="00000000">
      <w:pPr>
        <w:numPr>
          <w:ilvl w:val="0"/>
          <w:numId w:val="3"/>
        </w:numPr>
      </w:pPr>
      <w:r>
        <w:rPr>
          <w:color w:val="000000"/>
        </w:rPr>
        <w:t xml:space="preserve">Analyse des connecteurs et des diviseurs (voir </w:t>
      </w:r>
      <w:r>
        <w:rPr>
          <w:i/>
          <w:color w:val="000000"/>
        </w:rPr>
        <w:t>Analyse rapide des connecteurs et des diviseurs</w:t>
      </w:r>
      <w:r>
        <w:rPr>
          <w:color w:val="000000"/>
        </w:rPr>
        <w:t xml:space="preserve"> dans la Boite à outils)</w:t>
      </w:r>
    </w:p>
    <w:p w14:paraId="305AF2B9" w14:textId="77777777" w:rsidR="00551BD3" w:rsidRDefault="00551BD3"/>
    <w:p w14:paraId="2C1E6166" w14:textId="77777777" w:rsidR="00551BD3" w:rsidRDefault="00000000">
      <w:pPr>
        <w:pStyle w:val="Heading3"/>
      </w:pPr>
      <w:bookmarkStart w:id="31" w:name="_Toc158908501"/>
      <w:r>
        <w:t>Ressources de la boîte à outils</w:t>
      </w:r>
      <w:bookmarkEnd w:id="31"/>
    </w:p>
    <w:p w14:paraId="248B56C1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Feuille de travail Ne pas nuire</w:t>
      </w:r>
    </w:p>
    <w:p w14:paraId="108BF5A5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Modèle de modalités de référence et de lignes directrices pour une analyse des conflits</w:t>
      </w:r>
    </w:p>
    <w:p w14:paraId="645B7203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Modèle d'analyse des conflits</w:t>
      </w:r>
    </w:p>
    <w:p w14:paraId="2331CA56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Outils d'analyse des conflits</w:t>
      </w:r>
    </w:p>
    <w:p w14:paraId="482C18A3" w14:textId="77777777" w:rsidR="00551BD3" w:rsidRDefault="00000000">
      <w:pPr>
        <w:numPr>
          <w:ilvl w:val="1"/>
          <w:numId w:val="18"/>
        </w:numPr>
        <w:rPr>
          <w:i/>
        </w:rPr>
      </w:pPr>
      <w:r>
        <w:rPr>
          <w:i/>
          <w:color w:val="000000"/>
        </w:rPr>
        <w:t>Arbre des conflits</w:t>
      </w:r>
    </w:p>
    <w:p w14:paraId="5EBA056C" w14:textId="77777777" w:rsidR="00551BD3" w:rsidRDefault="00000000">
      <w:pPr>
        <w:numPr>
          <w:ilvl w:val="1"/>
          <w:numId w:val="18"/>
        </w:numPr>
        <w:rPr>
          <w:i/>
        </w:rPr>
      </w:pPr>
      <w:r>
        <w:rPr>
          <w:i/>
          <w:color w:val="000000"/>
        </w:rPr>
        <w:t>L'oignon du conflit</w:t>
      </w:r>
    </w:p>
    <w:p w14:paraId="216EE2C4" w14:textId="77777777" w:rsidR="00551BD3" w:rsidRDefault="00000000">
      <w:pPr>
        <w:numPr>
          <w:ilvl w:val="1"/>
          <w:numId w:val="18"/>
        </w:numPr>
        <w:rPr>
          <w:i/>
        </w:rPr>
      </w:pPr>
      <w:r>
        <w:rPr>
          <w:i/>
          <w:color w:val="000000"/>
        </w:rPr>
        <w:t>Carte des acteurs</w:t>
      </w:r>
    </w:p>
    <w:p w14:paraId="35FE4D93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Causes profondes des conflits</w:t>
      </w:r>
    </w:p>
    <w:p w14:paraId="77F2C81B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Appliquer une perspective de genre aux diviseurs et aux connecteurs</w:t>
      </w:r>
    </w:p>
    <w:p w14:paraId="37F3AD7E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Atténuer les préjugés</w:t>
      </w:r>
    </w:p>
    <w:p w14:paraId="1A539404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lastRenderedPageBreak/>
        <w:t>Modèle d'analyse rapide des conflits</w:t>
      </w:r>
    </w:p>
    <w:p w14:paraId="13621DBF" w14:textId="77777777" w:rsidR="00551BD3" w:rsidRDefault="00000000">
      <w:pPr>
        <w:numPr>
          <w:ilvl w:val="0"/>
          <w:numId w:val="18"/>
        </w:numPr>
        <w:rPr>
          <w:i/>
        </w:rPr>
      </w:pPr>
      <w:r>
        <w:rPr>
          <w:i/>
          <w:color w:val="000000"/>
        </w:rPr>
        <w:t>Analyse rapide des connecteurs et des diviseurs</w:t>
      </w:r>
    </w:p>
    <w:p w14:paraId="361BD605" w14:textId="77777777" w:rsidR="00551BD3" w:rsidRDefault="00551BD3"/>
    <w:p w14:paraId="64EE490B" w14:textId="77777777" w:rsidR="00551BD3" w:rsidRDefault="00000000">
      <w:pPr>
        <w:pStyle w:val="Heading2"/>
      </w:pPr>
      <w:bookmarkStart w:id="32" w:name="_Toc158908502"/>
      <w:r>
        <w:t>Être à l'écoute de la communauté</w:t>
      </w:r>
      <w:bookmarkEnd w:id="32"/>
    </w:p>
    <w:p w14:paraId="247512EC" w14:textId="77777777" w:rsidR="00551BD3" w:rsidRDefault="00551BD3"/>
    <w:p w14:paraId="3A63BF1A" w14:textId="77777777" w:rsidR="00551BD3" w:rsidRDefault="00000000">
      <w:pPr>
        <w:pStyle w:val="Heading3"/>
      </w:pPr>
      <w:bookmarkStart w:id="33" w:name="_Toc158908503"/>
      <w:r>
        <w:t>Objectifs de la section</w:t>
      </w:r>
      <w:bookmarkEnd w:id="33"/>
    </w:p>
    <w:p w14:paraId="1FA71A58" w14:textId="77777777" w:rsidR="00551BD3" w:rsidRDefault="00551BD3"/>
    <w:p w14:paraId="68AA69E6" w14:textId="77777777" w:rsidR="00551BD3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6CAD84C7" w14:textId="77777777" w:rsidR="00551BD3" w:rsidRDefault="00000000">
      <w:pPr>
        <w:numPr>
          <w:ilvl w:val="0"/>
          <w:numId w:val="13"/>
        </w:numPr>
      </w:pPr>
      <w:r>
        <w:rPr>
          <w:color w:val="000000"/>
        </w:rPr>
        <w:t>Décrire un processus pour mener des entrevues et des groupes de discussion avec les membres de la communauté</w:t>
      </w:r>
    </w:p>
    <w:p w14:paraId="57CBB988" w14:textId="77777777" w:rsidR="00551BD3" w:rsidRDefault="00000000">
      <w:pPr>
        <w:numPr>
          <w:ilvl w:val="0"/>
          <w:numId w:val="13"/>
        </w:numPr>
      </w:pPr>
      <w:r>
        <w:rPr>
          <w:color w:val="000000"/>
        </w:rPr>
        <w:t>Dresser une liste de groupes et de personnes avec qui parler</w:t>
      </w:r>
    </w:p>
    <w:p w14:paraId="3D997E55" w14:textId="77777777" w:rsidR="00551BD3" w:rsidRDefault="00000000">
      <w:pPr>
        <w:numPr>
          <w:ilvl w:val="0"/>
          <w:numId w:val="13"/>
        </w:numPr>
      </w:pPr>
      <w:r>
        <w:rPr>
          <w:color w:val="000000"/>
        </w:rPr>
        <w:t>Élaborer une série de questions pour la communauté dans leur région d'opérations</w:t>
      </w:r>
    </w:p>
    <w:p w14:paraId="44905A3F" w14:textId="77777777" w:rsidR="00551BD3" w:rsidRDefault="00000000">
      <w:pPr>
        <w:numPr>
          <w:ilvl w:val="0"/>
          <w:numId w:val="13"/>
        </w:numPr>
      </w:pPr>
      <w:r>
        <w:rPr>
          <w:color w:val="000000"/>
        </w:rPr>
        <w:t>Identifier des moyens de démontrer une écoute active</w:t>
      </w:r>
    </w:p>
    <w:p w14:paraId="70E2F4C8" w14:textId="77777777" w:rsidR="00551BD3" w:rsidRDefault="00551BD3"/>
    <w:p w14:paraId="4DD58AF3" w14:textId="77777777" w:rsidR="00551BD3" w:rsidRDefault="00000000">
      <w:pPr>
        <w:pStyle w:val="Heading3"/>
      </w:pPr>
      <w:bookmarkStart w:id="34" w:name="_Toc158908504"/>
      <w:r>
        <w:t>Actions à entreprendre</w:t>
      </w:r>
      <w:bookmarkEnd w:id="34"/>
    </w:p>
    <w:p w14:paraId="14407481" w14:textId="77777777" w:rsidR="00551BD3" w:rsidRDefault="00551BD3"/>
    <w:p w14:paraId="07C245BE" w14:textId="77777777" w:rsidR="00551BD3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42FA4B70" w14:textId="77777777" w:rsidR="00551BD3" w:rsidRDefault="00000000">
      <w:pPr>
        <w:numPr>
          <w:ilvl w:val="0"/>
          <w:numId w:val="23"/>
        </w:numPr>
      </w:pPr>
      <w:r>
        <w:rPr>
          <w:color w:val="000000"/>
        </w:rPr>
        <w:t>Déterminer leur objectif d'une entrevue ou d'un groupe de discussion</w:t>
      </w:r>
    </w:p>
    <w:p w14:paraId="172CD11F" w14:textId="77777777" w:rsidR="00551BD3" w:rsidRDefault="00000000">
      <w:pPr>
        <w:numPr>
          <w:ilvl w:val="0"/>
          <w:numId w:val="23"/>
        </w:numPr>
      </w:pPr>
      <w:r>
        <w:rPr>
          <w:color w:val="000000"/>
        </w:rPr>
        <w:t>Dresser une liste des personnes à qui parler</w:t>
      </w:r>
    </w:p>
    <w:p w14:paraId="2D5F460A" w14:textId="77777777" w:rsidR="00551BD3" w:rsidRDefault="00000000">
      <w:pPr>
        <w:numPr>
          <w:ilvl w:val="0"/>
          <w:numId w:val="23"/>
        </w:numPr>
      </w:pPr>
      <w:r>
        <w:rPr>
          <w:color w:val="000000"/>
        </w:rPr>
        <w:t>Élaborer une série de questions</w:t>
      </w:r>
    </w:p>
    <w:p w14:paraId="3B0EB4D1" w14:textId="77777777" w:rsidR="00551BD3" w:rsidRDefault="00000000">
      <w:pPr>
        <w:numPr>
          <w:ilvl w:val="0"/>
          <w:numId w:val="23"/>
        </w:numPr>
      </w:pPr>
      <w:r>
        <w:rPr>
          <w:color w:val="000000"/>
        </w:rPr>
        <w:t>Identifier avec qui ils pourraient pratiquer l'entrevue</w:t>
      </w:r>
    </w:p>
    <w:p w14:paraId="3E3B7ED5" w14:textId="77777777" w:rsidR="00551BD3" w:rsidRDefault="00000000">
      <w:pPr>
        <w:numPr>
          <w:ilvl w:val="0"/>
          <w:numId w:val="23"/>
        </w:numPr>
      </w:pPr>
      <w:r>
        <w:rPr>
          <w:color w:val="000000"/>
        </w:rPr>
        <w:t>Organiser la session d'entrevue (si applicable dans la phase actuelle de l'intervention).</w:t>
      </w:r>
    </w:p>
    <w:p w14:paraId="0B7D811B" w14:textId="77777777" w:rsidR="00551BD3" w:rsidRDefault="00551BD3">
      <w:pPr>
        <w:pStyle w:val="Heading3"/>
      </w:pPr>
      <w:bookmarkStart w:id="35" w:name="_htomvu43zlbq"/>
      <w:bookmarkEnd w:id="35"/>
    </w:p>
    <w:p w14:paraId="68CEA679" w14:textId="77777777" w:rsidR="00551BD3" w:rsidRDefault="00000000">
      <w:pPr>
        <w:pStyle w:val="Heading3"/>
      </w:pPr>
      <w:bookmarkStart w:id="36" w:name="_Toc158908505"/>
      <w:r>
        <w:t>Discussions</w:t>
      </w:r>
      <w:bookmarkEnd w:id="36"/>
    </w:p>
    <w:p w14:paraId="5AD55C9A" w14:textId="77777777" w:rsidR="00551BD3" w:rsidRDefault="00000000">
      <w:pPr>
        <w:numPr>
          <w:ilvl w:val="0"/>
          <w:numId w:val="7"/>
        </w:numPr>
      </w:pPr>
      <w:r>
        <w:rPr>
          <w:color w:val="000000"/>
        </w:rPr>
        <w:t>Actions à entreprendre pour mener des entrevues et des groupes de discussion avec les membres de la communauté</w:t>
      </w:r>
    </w:p>
    <w:p w14:paraId="464E6852" w14:textId="77777777" w:rsidR="00551BD3" w:rsidRDefault="00000000">
      <w:pPr>
        <w:numPr>
          <w:ilvl w:val="0"/>
          <w:numId w:val="7"/>
        </w:numPr>
      </w:pPr>
      <w:r>
        <w:rPr>
          <w:color w:val="000000"/>
        </w:rPr>
        <w:t>Mauvaise écoute</w:t>
      </w:r>
    </w:p>
    <w:p w14:paraId="4904EC9A" w14:textId="77777777" w:rsidR="00551BD3" w:rsidRDefault="00000000">
      <w:pPr>
        <w:numPr>
          <w:ilvl w:val="0"/>
          <w:numId w:val="7"/>
        </w:numPr>
      </w:pPr>
      <w:r>
        <w:rPr>
          <w:color w:val="000000"/>
        </w:rPr>
        <w:t>Écoute active</w:t>
      </w:r>
    </w:p>
    <w:p w14:paraId="5CF5AF7A" w14:textId="77777777" w:rsidR="00551BD3" w:rsidRDefault="00000000">
      <w:pPr>
        <w:numPr>
          <w:ilvl w:val="0"/>
          <w:numId w:val="7"/>
        </w:numPr>
      </w:pPr>
      <w:r>
        <w:rPr>
          <w:color w:val="000000"/>
        </w:rPr>
        <w:t>Débriefing</w:t>
      </w:r>
    </w:p>
    <w:p w14:paraId="5859CBDD" w14:textId="77777777" w:rsidR="00551BD3" w:rsidRDefault="00551BD3">
      <w:pPr>
        <w:ind w:left="720"/>
      </w:pPr>
    </w:p>
    <w:p w14:paraId="07EEB062" w14:textId="77777777" w:rsidR="00551BD3" w:rsidRDefault="00000000">
      <w:pPr>
        <w:pStyle w:val="Heading3"/>
      </w:pPr>
      <w:bookmarkStart w:id="37" w:name="_Toc158908506"/>
      <w:r>
        <w:t>Activités</w:t>
      </w:r>
      <w:bookmarkEnd w:id="37"/>
    </w:p>
    <w:p w14:paraId="6AF163EF" w14:textId="77777777" w:rsidR="00551BD3" w:rsidRDefault="00000000">
      <w:pPr>
        <w:numPr>
          <w:ilvl w:val="0"/>
          <w:numId w:val="4"/>
        </w:numPr>
      </w:pPr>
      <w:r>
        <w:rPr>
          <w:color w:val="000000"/>
        </w:rPr>
        <w:t>Mauvaise écoute</w:t>
      </w:r>
    </w:p>
    <w:p w14:paraId="4993BAD7" w14:textId="77777777" w:rsidR="00551BD3" w:rsidRDefault="00000000">
      <w:pPr>
        <w:numPr>
          <w:ilvl w:val="0"/>
          <w:numId w:val="4"/>
        </w:numPr>
      </w:pPr>
      <w:r>
        <w:rPr>
          <w:color w:val="000000"/>
        </w:rPr>
        <w:t>Écoute active</w:t>
      </w:r>
    </w:p>
    <w:p w14:paraId="43739D0D" w14:textId="77777777" w:rsidR="00551BD3" w:rsidRDefault="00551BD3"/>
    <w:p w14:paraId="455CD87C" w14:textId="77777777" w:rsidR="00551BD3" w:rsidRDefault="00000000">
      <w:pPr>
        <w:pStyle w:val="Heading3"/>
      </w:pPr>
      <w:bookmarkStart w:id="38" w:name="_Toc158908507"/>
      <w:r>
        <w:t>Ressources de la boîte à outils</w:t>
      </w:r>
      <w:bookmarkEnd w:id="38"/>
    </w:p>
    <w:p w14:paraId="15E9E1F2" w14:textId="77777777" w:rsidR="00551BD3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Élaborer des questions</w:t>
      </w:r>
    </w:p>
    <w:p w14:paraId="488DACAC" w14:textId="77777777" w:rsidR="00551BD3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Sensibilité au genre pour les formateurs et les animateurs</w:t>
      </w:r>
    </w:p>
    <w:p w14:paraId="7E261F51" w14:textId="77777777" w:rsidR="00551BD3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Groupes possibles de personnes à interroger</w:t>
      </w:r>
    </w:p>
    <w:p w14:paraId="178C68A7" w14:textId="77777777" w:rsidR="00551BD3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Modèle de notes de terrain pour la collecte de données</w:t>
      </w:r>
    </w:p>
    <w:p w14:paraId="00979CD3" w14:textId="77777777" w:rsidR="00551BD3" w:rsidRDefault="00000000">
      <w:pPr>
        <w:numPr>
          <w:ilvl w:val="0"/>
          <w:numId w:val="5"/>
        </w:numPr>
        <w:rPr>
          <w:i/>
        </w:rPr>
      </w:pPr>
      <w:r>
        <w:rPr>
          <w:i/>
          <w:color w:val="000000"/>
        </w:rPr>
        <w:t>Techniques d'écoute active</w:t>
      </w:r>
    </w:p>
    <w:p w14:paraId="5367E913" w14:textId="77777777" w:rsidR="00551BD3" w:rsidRDefault="00551BD3">
      <w:pPr>
        <w:ind w:left="720"/>
      </w:pPr>
    </w:p>
    <w:p w14:paraId="54654E00" w14:textId="77777777" w:rsidR="00551BD3" w:rsidRDefault="00000000">
      <w:pPr>
        <w:pStyle w:val="Subtitle"/>
      </w:pPr>
      <w:bookmarkStart w:id="39" w:name="_mnv5km7rz4w7"/>
      <w:bookmarkEnd w:id="39"/>
      <w:r>
        <w:br w:type="page"/>
      </w:r>
    </w:p>
    <w:p w14:paraId="4D6E41F9" w14:textId="77777777" w:rsidR="00551BD3" w:rsidRDefault="00000000">
      <w:pPr>
        <w:pStyle w:val="Subtitle"/>
      </w:pPr>
      <w:bookmarkStart w:id="40" w:name="_qarwz3ygu866"/>
      <w:bookmarkEnd w:id="40"/>
      <w:r>
        <w:lastRenderedPageBreak/>
        <w:t>Notes</w:t>
      </w:r>
      <w:r>
        <w:br w:type="page"/>
      </w:r>
    </w:p>
    <w:p w14:paraId="19E5BD7C" w14:textId="77777777" w:rsidR="00551BD3" w:rsidRDefault="00000000">
      <w:pPr>
        <w:pStyle w:val="Heading2"/>
      </w:pPr>
      <w:bookmarkStart w:id="41" w:name="_Toc158908508"/>
      <w:r>
        <w:lastRenderedPageBreak/>
        <w:t>Évaluation de l'impact</w:t>
      </w:r>
      <w:bookmarkEnd w:id="41"/>
    </w:p>
    <w:p w14:paraId="1DA2F13A" w14:textId="77777777" w:rsidR="00551BD3" w:rsidRDefault="00551BD3"/>
    <w:p w14:paraId="0F0CF3DF" w14:textId="77777777" w:rsidR="00551BD3" w:rsidRDefault="00000000">
      <w:pPr>
        <w:pStyle w:val="Heading3"/>
      </w:pPr>
      <w:bookmarkStart w:id="42" w:name="_Toc158908509"/>
      <w:r>
        <w:t>Objectifs de la section</w:t>
      </w:r>
      <w:bookmarkEnd w:id="42"/>
    </w:p>
    <w:p w14:paraId="7EF47585" w14:textId="77777777" w:rsidR="00551BD3" w:rsidRDefault="00551BD3"/>
    <w:p w14:paraId="034D6269" w14:textId="77777777" w:rsidR="00551BD3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4AC5099F" w14:textId="77777777" w:rsidR="00551BD3" w:rsidRDefault="00000000">
      <w:pPr>
        <w:numPr>
          <w:ilvl w:val="0"/>
          <w:numId w:val="12"/>
        </w:numPr>
      </w:pPr>
      <w:r>
        <w:rPr>
          <w:color w:val="000000"/>
        </w:rPr>
        <w:t>Évaluer l'interaction entre une intervention d'aide et le contexte local</w:t>
      </w:r>
    </w:p>
    <w:p w14:paraId="040EEA71" w14:textId="77777777" w:rsidR="00551BD3" w:rsidRDefault="00000000">
      <w:pPr>
        <w:numPr>
          <w:ilvl w:val="0"/>
          <w:numId w:val="12"/>
        </w:numPr>
      </w:pPr>
      <w:r>
        <w:rPr>
          <w:color w:val="000000"/>
        </w:rPr>
        <w:t>Identifier les risques associés à l'intervention</w:t>
      </w:r>
    </w:p>
    <w:p w14:paraId="4B4494B7" w14:textId="77777777" w:rsidR="00551BD3" w:rsidRDefault="00000000">
      <w:pPr>
        <w:numPr>
          <w:ilvl w:val="0"/>
          <w:numId w:val="12"/>
        </w:numPr>
      </w:pPr>
      <w:r>
        <w:rPr>
          <w:color w:val="000000"/>
        </w:rPr>
        <w:t>Proposer des adaptations sensibles aux conflits pour leur intervention.</w:t>
      </w:r>
    </w:p>
    <w:p w14:paraId="210A1C01" w14:textId="77777777" w:rsidR="00551BD3" w:rsidRDefault="00551BD3"/>
    <w:p w14:paraId="1BE11EF1" w14:textId="77777777" w:rsidR="00551BD3" w:rsidRDefault="00000000">
      <w:pPr>
        <w:pStyle w:val="Heading3"/>
      </w:pPr>
      <w:bookmarkStart w:id="43" w:name="_Toc158908510"/>
      <w:r>
        <w:t>Actions à entreprendre</w:t>
      </w:r>
      <w:bookmarkEnd w:id="43"/>
    </w:p>
    <w:p w14:paraId="266CCF74" w14:textId="77777777" w:rsidR="00551BD3" w:rsidRDefault="00551BD3"/>
    <w:p w14:paraId="375F6F0E" w14:textId="77777777" w:rsidR="00551BD3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633444B9" w14:textId="77777777" w:rsidR="00551BD3" w:rsidRDefault="00000000">
      <w:pPr>
        <w:numPr>
          <w:ilvl w:val="0"/>
          <w:numId w:val="26"/>
        </w:numPr>
      </w:pPr>
      <w:r>
        <w:rPr>
          <w:color w:val="000000"/>
        </w:rPr>
        <w:t>Commencer à remplir l'évaluation pour leur intervention</w:t>
      </w:r>
    </w:p>
    <w:p w14:paraId="673D68D6" w14:textId="77777777" w:rsidR="00551BD3" w:rsidRDefault="00000000">
      <w:pPr>
        <w:numPr>
          <w:ilvl w:val="0"/>
          <w:numId w:val="26"/>
        </w:numPr>
      </w:pPr>
      <w:r>
        <w:rPr>
          <w:color w:val="000000"/>
        </w:rPr>
        <w:t>Remplir une matrice des risques pour leur intervention</w:t>
      </w:r>
    </w:p>
    <w:p w14:paraId="39EBCEB5" w14:textId="77777777" w:rsidR="00551BD3" w:rsidRDefault="00000000">
      <w:pPr>
        <w:numPr>
          <w:ilvl w:val="0"/>
          <w:numId w:val="26"/>
        </w:numPr>
      </w:pPr>
      <w:r>
        <w:rPr>
          <w:color w:val="000000"/>
        </w:rPr>
        <w:t>Générer autant d'adaptations que possible</w:t>
      </w:r>
    </w:p>
    <w:p w14:paraId="2665BDFD" w14:textId="77777777" w:rsidR="00551BD3" w:rsidRDefault="00000000">
      <w:pPr>
        <w:numPr>
          <w:ilvl w:val="0"/>
          <w:numId w:val="26"/>
        </w:numPr>
      </w:pPr>
      <w:r>
        <w:rPr>
          <w:color w:val="000000"/>
        </w:rPr>
        <w:t>Identifier trois adaptations réalistes qu’ils pourraient faire sur la base de cette évaluation</w:t>
      </w:r>
    </w:p>
    <w:p w14:paraId="28364A49" w14:textId="77777777" w:rsidR="00551BD3" w:rsidRDefault="00000000">
      <w:pPr>
        <w:numPr>
          <w:ilvl w:val="0"/>
          <w:numId w:val="26"/>
        </w:numPr>
      </w:pPr>
      <w:r>
        <w:rPr>
          <w:color w:val="000000"/>
        </w:rPr>
        <w:t>Fixer une date pour commencer à mettre en œuvre ces changements</w:t>
      </w:r>
    </w:p>
    <w:p w14:paraId="45CC8EE9" w14:textId="77777777" w:rsidR="00551BD3" w:rsidRDefault="00000000">
      <w:pPr>
        <w:numPr>
          <w:ilvl w:val="0"/>
          <w:numId w:val="26"/>
        </w:numPr>
      </w:pPr>
      <w:r>
        <w:rPr>
          <w:color w:val="000000"/>
        </w:rPr>
        <w:t>Déterminer si les adaptations nécessitent des modifications budgétaires ou des conversations avec les donateurs</w:t>
      </w:r>
    </w:p>
    <w:p w14:paraId="539369EB" w14:textId="77777777" w:rsidR="00551BD3" w:rsidRDefault="00551BD3">
      <w:pPr>
        <w:ind w:left="720"/>
      </w:pPr>
    </w:p>
    <w:p w14:paraId="59533E14" w14:textId="77777777" w:rsidR="00551BD3" w:rsidRDefault="00000000">
      <w:pPr>
        <w:pStyle w:val="Heading3"/>
      </w:pPr>
      <w:bookmarkStart w:id="44" w:name="_Toc158908511"/>
      <w:r>
        <w:lastRenderedPageBreak/>
        <w:t>Discussions</w:t>
      </w:r>
      <w:bookmarkEnd w:id="44"/>
    </w:p>
    <w:p w14:paraId="698159B5" w14:textId="77777777" w:rsidR="00551BD3" w:rsidRDefault="00000000">
      <w:pPr>
        <w:numPr>
          <w:ilvl w:val="0"/>
          <w:numId w:val="2"/>
        </w:numPr>
      </w:pPr>
      <w:r>
        <w:rPr>
          <w:color w:val="000000"/>
        </w:rPr>
        <w:t>Actions à entreprendre pour l’évaluation de l'impact</w:t>
      </w:r>
    </w:p>
    <w:p w14:paraId="225B69CB" w14:textId="77777777" w:rsidR="00551BD3" w:rsidRDefault="00000000">
      <w:pPr>
        <w:numPr>
          <w:ilvl w:val="0"/>
          <w:numId w:val="2"/>
        </w:numPr>
      </w:pPr>
      <w:r>
        <w:rPr>
          <w:color w:val="000000"/>
        </w:rPr>
        <w:t>Débriefing</w:t>
      </w:r>
    </w:p>
    <w:p w14:paraId="27F65FF2" w14:textId="77777777" w:rsidR="00551BD3" w:rsidRDefault="00551BD3">
      <w:pPr>
        <w:ind w:left="720"/>
      </w:pPr>
    </w:p>
    <w:p w14:paraId="31CBA088" w14:textId="77777777" w:rsidR="00551BD3" w:rsidRDefault="00000000">
      <w:pPr>
        <w:pStyle w:val="Heading3"/>
      </w:pPr>
      <w:bookmarkStart w:id="45" w:name="_Toc158908512"/>
      <w:r>
        <w:t>Activités</w:t>
      </w:r>
      <w:bookmarkEnd w:id="45"/>
    </w:p>
    <w:p w14:paraId="6BDA3E2C" w14:textId="77777777" w:rsidR="00551BD3" w:rsidRDefault="00000000">
      <w:pPr>
        <w:numPr>
          <w:ilvl w:val="0"/>
          <w:numId w:val="14"/>
        </w:numPr>
      </w:pPr>
      <w:r>
        <w:rPr>
          <w:color w:val="000000"/>
        </w:rPr>
        <w:t>Générer des adaptations 1 sur 2</w:t>
      </w:r>
    </w:p>
    <w:p w14:paraId="2E9003BD" w14:textId="77777777" w:rsidR="00551BD3" w:rsidRDefault="00000000">
      <w:pPr>
        <w:numPr>
          <w:ilvl w:val="0"/>
          <w:numId w:val="14"/>
        </w:numPr>
      </w:pPr>
      <w:r>
        <w:rPr>
          <w:color w:val="000000"/>
        </w:rPr>
        <w:t>Générer des adaptations 2 sur 2</w:t>
      </w:r>
    </w:p>
    <w:p w14:paraId="65EC36E9" w14:textId="77777777" w:rsidR="00551BD3" w:rsidRDefault="00000000">
      <w:pPr>
        <w:numPr>
          <w:ilvl w:val="0"/>
          <w:numId w:val="14"/>
        </w:numPr>
      </w:pPr>
      <w:r>
        <w:rPr>
          <w:color w:val="000000"/>
        </w:rPr>
        <w:t>Générer des adaptations pour votre intervention</w:t>
      </w:r>
    </w:p>
    <w:p w14:paraId="32036CE6" w14:textId="77777777" w:rsidR="00551BD3" w:rsidRDefault="00551BD3"/>
    <w:p w14:paraId="48758EBE" w14:textId="77777777" w:rsidR="00551BD3" w:rsidRDefault="00551BD3"/>
    <w:p w14:paraId="60F1EB09" w14:textId="77777777" w:rsidR="00551BD3" w:rsidRDefault="00000000">
      <w:pPr>
        <w:pStyle w:val="Heading3"/>
      </w:pPr>
      <w:bookmarkStart w:id="46" w:name="_Toc158908513"/>
      <w:r>
        <w:t>Ressources de la boîte à outils</w:t>
      </w:r>
      <w:bookmarkEnd w:id="46"/>
    </w:p>
    <w:p w14:paraId="3BD29435" w14:textId="77777777" w:rsidR="00551BD3" w:rsidRDefault="00000000">
      <w:pPr>
        <w:numPr>
          <w:ilvl w:val="0"/>
          <w:numId w:val="25"/>
        </w:numPr>
        <w:rPr>
          <w:i/>
        </w:rPr>
      </w:pPr>
      <w:r>
        <w:rPr>
          <w:i/>
          <w:color w:val="000000"/>
        </w:rPr>
        <w:t>Modèle d'évaluation de l'impact</w:t>
      </w:r>
    </w:p>
    <w:p w14:paraId="188C8A3A" w14:textId="77777777" w:rsidR="00551BD3" w:rsidRDefault="00000000">
      <w:pPr>
        <w:numPr>
          <w:ilvl w:val="0"/>
          <w:numId w:val="25"/>
        </w:numPr>
        <w:rPr>
          <w:i/>
        </w:rPr>
      </w:pPr>
      <w:r>
        <w:rPr>
          <w:i/>
          <w:color w:val="000000"/>
        </w:rPr>
        <w:t>Analyse de genre de l’impact du programme</w:t>
      </w:r>
    </w:p>
    <w:p w14:paraId="629F85CC" w14:textId="77777777" w:rsidR="00551BD3" w:rsidRDefault="00000000">
      <w:pPr>
        <w:numPr>
          <w:ilvl w:val="0"/>
          <w:numId w:val="25"/>
        </w:numPr>
        <w:rPr>
          <w:i/>
        </w:rPr>
      </w:pPr>
      <w:r>
        <w:rPr>
          <w:i/>
          <w:color w:val="000000"/>
        </w:rPr>
        <w:t>Dimension de genre appliquée aux impacts</w:t>
      </w:r>
    </w:p>
    <w:p w14:paraId="1CDCBBD4" w14:textId="77777777" w:rsidR="00551BD3" w:rsidRDefault="00000000">
      <w:pPr>
        <w:numPr>
          <w:ilvl w:val="0"/>
          <w:numId w:val="25"/>
        </w:numPr>
        <w:rPr>
          <w:i/>
        </w:rPr>
      </w:pPr>
      <w:r>
        <w:rPr>
          <w:i/>
          <w:color w:val="000000"/>
        </w:rPr>
        <w:t>Matrice des risques</w:t>
      </w:r>
    </w:p>
    <w:p w14:paraId="5B1E69E3" w14:textId="77777777" w:rsidR="00551BD3" w:rsidRDefault="00000000">
      <w:pPr>
        <w:numPr>
          <w:ilvl w:val="0"/>
          <w:numId w:val="25"/>
        </w:numPr>
        <w:rPr>
          <w:i/>
        </w:rPr>
      </w:pPr>
      <w:r>
        <w:rPr>
          <w:i/>
          <w:color w:val="000000"/>
        </w:rPr>
        <w:t>La sensibilité aux conflits dans le cycle du programme</w:t>
      </w:r>
    </w:p>
    <w:p w14:paraId="38D11A4F" w14:textId="77777777" w:rsidR="00551BD3" w:rsidRDefault="00551BD3">
      <w:pPr>
        <w:ind w:left="720"/>
      </w:pPr>
    </w:p>
    <w:p w14:paraId="48EB114E" w14:textId="77777777" w:rsidR="00551BD3" w:rsidRDefault="00000000">
      <w:pPr>
        <w:pStyle w:val="Subtitle"/>
      </w:pPr>
      <w:bookmarkStart w:id="47" w:name="_xu4jwirt4wfg"/>
      <w:bookmarkEnd w:id="47"/>
      <w:r>
        <w:br w:type="page"/>
      </w:r>
    </w:p>
    <w:p w14:paraId="7D03B78C" w14:textId="77777777" w:rsidR="00551BD3" w:rsidRDefault="00000000">
      <w:pPr>
        <w:pStyle w:val="Subtitle"/>
      </w:pPr>
      <w:bookmarkStart w:id="48" w:name="_rym3iush2p4y"/>
      <w:bookmarkEnd w:id="48"/>
      <w:r>
        <w:lastRenderedPageBreak/>
        <w:t>Notes</w:t>
      </w:r>
      <w:r>
        <w:br w:type="page"/>
      </w:r>
    </w:p>
    <w:p w14:paraId="12A56A60" w14:textId="77777777" w:rsidR="00551BD3" w:rsidRDefault="00000000">
      <w:pPr>
        <w:pStyle w:val="Heading2"/>
      </w:pPr>
      <w:bookmarkStart w:id="49" w:name="_Toc158908514"/>
      <w:r>
        <w:lastRenderedPageBreak/>
        <w:t>Appliquer les principes de sensibilité aux conflits</w:t>
      </w:r>
      <w:bookmarkEnd w:id="49"/>
    </w:p>
    <w:p w14:paraId="6EEEA9BB" w14:textId="77777777" w:rsidR="00551BD3" w:rsidRDefault="00551BD3"/>
    <w:p w14:paraId="54F2685D" w14:textId="77777777" w:rsidR="00551BD3" w:rsidRDefault="00000000">
      <w:pPr>
        <w:pStyle w:val="Heading3"/>
      </w:pPr>
      <w:bookmarkStart w:id="50" w:name="_Toc158908515"/>
      <w:r>
        <w:t>Objectifs de la section</w:t>
      </w:r>
      <w:bookmarkEnd w:id="50"/>
    </w:p>
    <w:p w14:paraId="729A9452" w14:textId="77777777" w:rsidR="00551BD3" w:rsidRDefault="00551BD3"/>
    <w:p w14:paraId="2F38F424" w14:textId="77777777" w:rsidR="00551BD3" w:rsidRDefault="00000000">
      <w:pPr>
        <w:rPr>
          <w:color w:val="000000"/>
        </w:rPr>
      </w:pPr>
      <w:r>
        <w:rPr>
          <w:color w:val="000000"/>
        </w:rPr>
        <w:t>À la fin de ce cours, les participants devraient être en mesure de :</w:t>
      </w:r>
    </w:p>
    <w:p w14:paraId="36FAE7B7" w14:textId="77777777" w:rsidR="00551BD3" w:rsidRDefault="00000000">
      <w:pPr>
        <w:numPr>
          <w:ilvl w:val="0"/>
          <w:numId w:val="21"/>
        </w:numPr>
      </w:pPr>
      <w:r>
        <w:rPr>
          <w:color w:val="000000"/>
        </w:rPr>
        <w:t>Décrire des approches sensibles aux conflits pour :</w:t>
      </w:r>
    </w:p>
    <w:p w14:paraId="52981AC4" w14:textId="77777777" w:rsidR="00551BD3" w:rsidRDefault="00000000">
      <w:pPr>
        <w:numPr>
          <w:ilvl w:val="1"/>
          <w:numId w:val="21"/>
        </w:numPr>
      </w:pPr>
      <w:r>
        <w:rPr>
          <w:color w:val="000000"/>
        </w:rPr>
        <w:t>Embaucher et former du personnel</w:t>
      </w:r>
    </w:p>
    <w:p w14:paraId="3047AF64" w14:textId="77777777" w:rsidR="00551BD3" w:rsidRDefault="00000000">
      <w:pPr>
        <w:numPr>
          <w:ilvl w:val="1"/>
          <w:numId w:val="21"/>
        </w:numPr>
      </w:pPr>
      <w:r>
        <w:rPr>
          <w:color w:val="000000"/>
        </w:rPr>
        <w:t>Travailler avec des partenaires</w:t>
      </w:r>
    </w:p>
    <w:p w14:paraId="49204F2B" w14:textId="77777777" w:rsidR="00551BD3" w:rsidRDefault="00000000">
      <w:pPr>
        <w:numPr>
          <w:ilvl w:val="1"/>
          <w:numId w:val="21"/>
        </w:numPr>
      </w:pPr>
      <w:r>
        <w:rPr>
          <w:color w:val="000000"/>
        </w:rPr>
        <w:t>La Gestion continue du programme</w:t>
      </w:r>
    </w:p>
    <w:p w14:paraId="7789F52A" w14:textId="77777777" w:rsidR="00551BD3" w:rsidRDefault="00551BD3"/>
    <w:p w14:paraId="028F5694" w14:textId="77777777" w:rsidR="00551BD3" w:rsidRDefault="00000000">
      <w:pPr>
        <w:pStyle w:val="Heading3"/>
      </w:pPr>
      <w:bookmarkStart w:id="51" w:name="_Toc158908516"/>
      <w:r>
        <w:t>Actions à entreprendre</w:t>
      </w:r>
      <w:bookmarkEnd w:id="51"/>
    </w:p>
    <w:p w14:paraId="4FF92B3B" w14:textId="77777777" w:rsidR="00551BD3" w:rsidRDefault="00551BD3"/>
    <w:p w14:paraId="24FC4A82" w14:textId="77777777" w:rsidR="00551BD3" w:rsidRDefault="00000000">
      <w:pPr>
        <w:rPr>
          <w:color w:val="000000"/>
        </w:rPr>
      </w:pPr>
      <w:r>
        <w:rPr>
          <w:color w:val="000000"/>
        </w:rPr>
        <w:t>Les participants doivent effectuer les actions suivantes avant le début de la session dirigée par un instructeur :</w:t>
      </w:r>
    </w:p>
    <w:p w14:paraId="7DC3200F" w14:textId="77777777" w:rsidR="00551BD3" w:rsidRDefault="00000000">
      <w:pPr>
        <w:numPr>
          <w:ilvl w:val="0"/>
          <w:numId w:val="8"/>
        </w:numPr>
      </w:pPr>
      <w:r>
        <w:rPr>
          <w:color w:val="000000"/>
        </w:rPr>
        <w:t xml:space="preserve">S’ils occupent un </w:t>
      </w:r>
      <w:r>
        <w:rPr>
          <w:b/>
          <w:bCs/>
          <w:color w:val="000000"/>
        </w:rPr>
        <w:t>poste de cadre supérieur</w:t>
      </w:r>
      <w:r>
        <w:rPr>
          <w:color w:val="000000"/>
        </w:rPr>
        <w:t xml:space="preserve">, ou s’ils </w:t>
      </w:r>
      <w:r>
        <w:rPr>
          <w:b/>
          <w:bCs/>
          <w:color w:val="000000"/>
        </w:rPr>
        <w:t>supervisent des collègues</w:t>
      </w:r>
      <w:r>
        <w:rPr>
          <w:color w:val="000000"/>
        </w:rPr>
        <w:t> qui travaillent dans le cadre d'un programme, ils doivent :</w:t>
      </w:r>
    </w:p>
    <w:p w14:paraId="41B1E08D" w14:textId="77777777" w:rsidR="00551BD3" w:rsidRDefault="00000000">
      <w:pPr>
        <w:numPr>
          <w:ilvl w:val="1"/>
          <w:numId w:val="8"/>
        </w:numPr>
      </w:pPr>
      <w:r>
        <w:rPr>
          <w:color w:val="000000"/>
        </w:rPr>
        <w:t>Élaborer un système de signalement de sensibilité aux conflits s’ils n’en n'ont pas.</w:t>
      </w:r>
    </w:p>
    <w:p w14:paraId="600059DC" w14:textId="77777777" w:rsidR="00551BD3" w:rsidRDefault="00000000">
      <w:pPr>
        <w:numPr>
          <w:ilvl w:val="1"/>
          <w:numId w:val="8"/>
        </w:numPr>
      </w:pPr>
      <w:r>
        <w:rPr>
          <w:color w:val="000000"/>
        </w:rPr>
        <w:t>Y inclure :</w:t>
      </w:r>
    </w:p>
    <w:p w14:paraId="0884488F" w14:textId="77777777" w:rsidR="00551BD3" w:rsidRDefault="00000000">
      <w:pPr>
        <w:numPr>
          <w:ilvl w:val="2"/>
          <w:numId w:val="8"/>
        </w:numPr>
        <w:rPr>
          <w:color w:val="000000"/>
        </w:rPr>
      </w:pPr>
      <w:r>
        <w:rPr>
          <w:color w:val="000000"/>
        </w:rPr>
        <w:t xml:space="preserve">À qui faut-il signaler les réussites et les défis ? </w:t>
      </w:r>
    </w:p>
    <w:p w14:paraId="55E03E2F" w14:textId="77777777" w:rsidR="00551BD3" w:rsidRDefault="00000000">
      <w:pPr>
        <w:numPr>
          <w:ilvl w:val="2"/>
          <w:numId w:val="8"/>
        </w:numPr>
        <w:rPr>
          <w:color w:val="000000"/>
        </w:rPr>
      </w:pPr>
      <w:r>
        <w:rPr>
          <w:color w:val="000000"/>
        </w:rPr>
        <w:t>Quand faut-il les signaler ?</w:t>
      </w:r>
    </w:p>
    <w:p w14:paraId="16BE7FAC" w14:textId="77777777" w:rsidR="00551BD3" w:rsidRDefault="00000000">
      <w:pPr>
        <w:numPr>
          <w:ilvl w:val="2"/>
          <w:numId w:val="8"/>
        </w:numPr>
        <w:rPr>
          <w:color w:val="000000"/>
        </w:rPr>
      </w:pPr>
      <w:r>
        <w:rPr>
          <w:color w:val="000000"/>
        </w:rPr>
        <w:t>Comment effectuer un suivi ?</w:t>
      </w:r>
    </w:p>
    <w:p w14:paraId="2534A0DC" w14:textId="77777777" w:rsidR="00551BD3" w:rsidRDefault="00000000">
      <w:pPr>
        <w:numPr>
          <w:ilvl w:val="0"/>
          <w:numId w:val="8"/>
        </w:numPr>
      </w:pPr>
      <w:r>
        <w:rPr>
          <w:color w:val="000000"/>
        </w:rPr>
        <w:t xml:space="preserve">S’ils occupent un poste de </w:t>
      </w:r>
      <w:r>
        <w:rPr>
          <w:b/>
          <w:bCs/>
          <w:color w:val="000000"/>
        </w:rPr>
        <w:t>Directeur</w:t>
      </w:r>
      <w:r>
        <w:rPr>
          <w:color w:val="000000"/>
        </w:rPr>
        <w:t>, ils doivent :</w:t>
      </w:r>
    </w:p>
    <w:p w14:paraId="6F0BD450" w14:textId="77777777" w:rsidR="00551BD3" w:rsidRDefault="00000000">
      <w:pPr>
        <w:numPr>
          <w:ilvl w:val="1"/>
          <w:numId w:val="8"/>
        </w:numPr>
      </w:pPr>
      <w:r>
        <w:rPr>
          <w:color w:val="000000"/>
        </w:rPr>
        <w:t xml:space="preserve">Effectuer une </w:t>
      </w:r>
      <w:r>
        <w:rPr>
          <w:i/>
          <w:iCs/>
          <w:color w:val="000000"/>
        </w:rPr>
        <w:t>évaluation de la capacité de sensibilité aux conflits</w:t>
      </w:r>
      <w:r>
        <w:rPr>
          <w:color w:val="000000"/>
        </w:rPr>
        <w:t> de leur organisation</w:t>
      </w:r>
    </w:p>
    <w:p w14:paraId="33DCEA56" w14:textId="77777777" w:rsidR="00551BD3" w:rsidRDefault="00000000">
      <w:pPr>
        <w:numPr>
          <w:ilvl w:val="0"/>
          <w:numId w:val="8"/>
        </w:numPr>
      </w:pPr>
      <w:r>
        <w:rPr>
          <w:color w:val="000000"/>
        </w:rPr>
        <w:lastRenderedPageBreak/>
        <w:t xml:space="preserve">S’ils </w:t>
      </w:r>
      <w:r>
        <w:rPr>
          <w:b/>
          <w:bCs/>
          <w:color w:val="000000"/>
        </w:rPr>
        <w:t>évaluent l'impact</w:t>
      </w:r>
      <w:r>
        <w:rPr>
          <w:color w:val="000000"/>
        </w:rPr>
        <w:t xml:space="preserve">, ou </w:t>
      </w:r>
      <w:r>
        <w:rPr>
          <w:b/>
          <w:bCs/>
          <w:color w:val="000000"/>
        </w:rPr>
        <w:t>effectuent des recherches et des analyses</w:t>
      </w:r>
      <w:r>
        <w:rPr>
          <w:color w:val="000000"/>
        </w:rPr>
        <w:t>, ils doivent :</w:t>
      </w:r>
    </w:p>
    <w:p w14:paraId="3D16C706" w14:textId="77777777" w:rsidR="00551BD3" w:rsidRDefault="00000000">
      <w:pPr>
        <w:numPr>
          <w:ilvl w:val="1"/>
          <w:numId w:val="8"/>
        </w:numPr>
      </w:pPr>
      <w:r>
        <w:rPr>
          <w:color w:val="000000"/>
        </w:rPr>
        <w:t>Inclure au moins un indicateur de suivi et d'évaluation pour la sensibilité aux conflits dans chaque programme que vous soutenez.</w:t>
      </w:r>
    </w:p>
    <w:p w14:paraId="2DDE0C98" w14:textId="77777777" w:rsidR="00551BD3" w:rsidRDefault="00000000">
      <w:pPr>
        <w:numPr>
          <w:ilvl w:val="1"/>
          <w:numId w:val="8"/>
        </w:numPr>
      </w:pPr>
      <w:r>
        <w:rPr>
          <w:color w:val="000000"/>
        </w:rPr>
        <w:t>Créer un résumé d'une page à partir d'une analyse de conflit existante</w:t>
      </w:r>
    </w:p>
    <w:p w14:paraId="3A95EDC6" w14:textId="77777777" w:rsidR="00551BD3" w:rsidRDefault="00000000">
      <w:pPr>
        <w:numPr>
          <w:ilvl w:val="0"/>
          <w:numId w:val="8"/>
        </w:numPr>
      </w:pPr>
      <w:r>
        <w:rPr>
          <w:color w:val="000000"/>
        </w:rPr>
        <w:t xml:space="preserve">S’ils sont </w:t>
      </w:r>
      <w:r>
        <w:rPr>
          <w:b/>
          <w:bCs/>
          <w:color w:val="000000"/>
        </w:rPr>
        <w:t>impliqués dans la communauté</w:t>
      </w:r>
      <w:r>
        <w:rPr>
          <w:color w:val="000000"/>
        </w:rPr>
        <w:t xml:space="preserve">, ou s’ils </w:t>
      </w:r>
      <w:r>
        <w:rPr>
          <w:b/>
          <w:bCs/>
          <w:color w:val="000000"/>
        </w:rPr>
        <w:t>interagissent avec des partenaires</w:t>
      </w:r>
      <w:r>
        <w:rPr>
          <w:color w:val="000000"/>
        </w:rPr>
        <w:t>, ils doivent :</w:t>
      </w:r>
    </w:p>
    <w:p w14:paraId="24CF9481" w14:textId="77777777" w:rsidR="00551BD3" w:rsidRDefault="00000000">
      <w:pPr>
        <w:numPr>
          <w:ilvl w:val="1"/>
          <w:numId w:val="8"/>
        </w:numPr>
      </w:pPr>
      <w:r>
        <w:rPr>
          <w:color w:val="000000"/>
        </w:rPr>
        <w:t>Entamer une conversation sur les stratégies sensibles aux conflits avec les partenaires.</w:t>
      </w:r>
    </w:p>
    <w:p w14:paraId="4A80EEF5" w14:textId="77777777" w:rsidR="00551BD3" w:rsidRDefault="00000000">
      <w:pPr>
        <w:numPr>
          <w:ilvl w:val="1"/>
          <w:numId w:val="8"/>
        </w:numPr>
      </w:pPr>
      <w:r>
        <w:rPr>
          <w:color w:val="000000"/>
        </w:rPr>
        <w:t>Dresser la liste des canaux de communication existants avec les communautés pour leur intervention actuelle.</w:t>
      </w:r>
    </w:p>
    <w:p w14:paraId="4F5BFB87" w14:textId="77777777" w:rsidR="00551BD3" w:rsidRDefault="00551BD3">
      <w:pPr>
        <w:pStyle w:val="Heading3"/>
      </w:pPr>
      <w:bookmarkStart w:id="52" w:name="_3ld14981bff3"/>
      <w:bookmarkEnd w:id="52"/>
    </w:p>
    <w:p w14:paraId="16CD51AC" w14:textId="77777777" w:rsidR="00551BD3" w:rsidRDefault="00000000">
      <w:pPr>
        <w:pStyle w:val="Heading3"/>
      </w:pPr>
      <w:bookmarkStart w:id="53" w:name="_Toc158908517"/>
      <w:r>
        <w:t>Discussions</w:t>
      </w:r>
      <w:bookmarkEnd w:id="53"/>
    </w:p>
    <w:p w14:paraId="5DC2EEFA" w14:textId="77777777" w:rsidR="00551BD3" w:rsidRDefault="00000000">
      <w:pPr>
        <w:numPr>
          <w:ilvl w:val="0"/>
          <w:numId w:val="22"/>
        </w:numPr>
      </w:pPr>
      <w:r>
        <w:rPr>
          <w:color w:val="000000"/>
        </w:rPr>
        <w:t>Actions à entreprendre pour appliquer les principes de sensibilité aux conflits</w:t>
      </w:r>
    </w:p>
    <w:p w14:paraId="1A56CF34" w14:textId="77777777" w:rsidR="00551BD3" w:rsidRDefault="00000000">
      <w:pPr>
        <w:numPr>
          <w:ilvl w:val="0"/>
          <w:numId w:val="22"/>
        </w:numPr>
      </w:pPr>
      <w:r>
        <w:rPr>
          <w:color w:val="000000"/>
        </w:rPr>
        <w:t>Débriefing</w:t>
      </w:r>
    </w:p>
    <w:p w14:paraId="0F57C454" w14:textId="77777777" w:rsidR="00551BD3" w:rsidRDefault="00551BD3"/>
    <w:p w14:paraId="3513741A" w14:textId="77777777" w:rsidR="00551BD3" w:rsidRDefault="00000000">
      <w:pPr>
        <w:pStyle w:val="Heading3"/>
      </w:pPr>
      <w:bookmarkStart w:id="54" w:name="_Toc158908518"/>
      <w:r>
        <w:t>Activités</w:t>
      </w:r>
      <w:bookmarkEnd w:id="54"/>
    </w:p>
    <w:p w14:paraId="4659DC04" w14:textId="77777777" w:rsidR="00551BD3" w:rsidRDefault="00000000">
      <w:pPr>
        <w:numPr>
          <w:ilvl w:val="0"/>
          <w:numId w:val="9"/>
        </w:numPr>
      </w:pPr>
      <w:r>
        <w:rPr>
          <w:color w:val="000000"/>
        </w:rPr>
        <w:t>Appliquer les principes de sensibilité aux conflits : Personnes</w:t>
      </w:r>
    </w:p>
    <w:p w14:paraId="005A65BD" w14:textId="77777777" w:rsidR="00551BD3" w:rsidRDefault="00000000">
      <w:pPr>
        <w:numPr>
          <w:ilvl w:val="0"/>
          <w:numId w:val="9"/>
        </w:numPr>
      </w:pPr>
      <w:r>
        <w:rPr>
          <w:color w:val="000000"/>
        </w:rPr>
        <w:t>Appliquer les principes de sensibilité aux conflits : Les partenariats</w:t>
      </w:r>
    </w:p>
    <w:p w14:paraId="26FDC6CC" w14:textId="77777777" w:rsidR="00551BD3" w:rsidRDefault="00000000">
      <w:pPr>
        <w:numPr>
          <w:ilvl w:val="0"/>
          <w:numId w:val="9"/>
        </w:numPr>
      </w:pPr>
      <w:r>
        <w:rPr>
          <w:color w:val="000000"/>
        </w:rPr>
        <w:t>Appliquer les principes de sensibilité aux conflits : Processus</w:t>
      </w:r>
    </w:p>
    <w:p w14:paraId="70C0505B" w14:textId="77777777" w:rsidR="00551BD3" w:rsidRDefault="00551BD3"/>
    <w:p w14:paraId="1CD7AFE4" w14:textId="77777777" w:rsidR="00551BD3" w:rsidRDefault="00000000">
      <w:pPr>
        <w:pStyle w:val="Heading3"/>
      </w:pPr>
      <w:bookmarkStart w:id="55" w:name="_Toc158908519"/>
      <w:r>
        <w:t>Ressources de la boîte à outils</w:t>
      </w:r>
      <w:bookmarkEnd w:id="55"/>
    </w:p>
    <w:p w14:paraId="198388FC" w14:textId="77777777" w:rsidR="00551BD3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Liste de contrôle détaillée de sensibilité aux conflits</w:t>
      </w:r>
    </w:p>
    <w:p w14:paraId="662AE624" w14:textId="77777777" w:rsidR="00551BD3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lastRenderedPageBreak/>
        <w:t>Questions d'identification et de sélection des participants au programme</w:t>
      </w:r>
    </w:p>
    <w:p w14:paraId="16CBCE92" w14:textId="77777777" w:rsidR="00551BD3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Faire face aux traumatismes et à leurs conséquences</w:t>
      </w:r>
    </w:p>
    <w:p w14:paraId="23C06233" w14:textId="77777777" w:rsidR="00551BD3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Traumatisme vicariant</w:t>
      </w:r>
    </w:p>
    <w:p w14:paraId="268409FB" w14:textId="77777777" w:rsidR="00551BD3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Quand travailler en partenariat</w:t>
      </w:r>
    </w:p>
    <w:p w14:paraId="327FB8A7" w14:textId="77777777" w:rsidR="00551BD3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Les 10 Principes du partenariat</w:t>
      </w:r>
    </w:p>
    <w:p w14:paraId="68DBA9AB" w14:textId="77777777" w:rsidR="00551BD3" w:rsidRDefault="00000000">
      <w:pPr>
        <w:numPr>
          <w:ilvl w:val="0"/>
          <w:numId w:val="15"/>
        </w:numPr>
        <w:rPr>
          <w:i/>
        </w:rPr>
      </w:pPr>
      <w:r>
        <w:rPr>
          <w:i/>
          <w:color w:val="000000"/>
        </w:rPr>
        <w:t>Outil d'évaluation de la capacité de sensibilité aux conflits</w:t>
      </w:r>
    </w:p>
    <w:p w14:paraId="4E08FE81" w14:textId="77777777" w:rsidR="00551BD3" w:rsidRDefault="00551BD3">
      <w:pPr>
        <w:rPr>
          <w:color w:val="000000"/>
        </w:rPr>
      </w:pPr>
    </w:p>
    <w:p w14:paraId="4A187E98" w14:textId="77777777" w:rsidR="00551BD3" w:rsidRDefault="00551BD3">
      <w:pPr>
        <w:rPr>
          <w:i/>
        </w:rPr>
      </w:pPr>
    </w:p>
    <w:p w14:paraId="28BD5DFE" w14:textId="77777777" w:rsidR="00551BD3" w:rsidRDefault="00551BD3"/>
    <w:p w14:paraId="03CBABC6" w14:textId="77777777" w:rsidR="00551BD3" w:rsidRDefault="00000000">
      <w:pPr>
        <w:pStyle w:val="Subtitle"/>
        <w:widowControl w:val="0"/>
        <w:spacing w:line="240" w:lineRule="auto"/>
      </w:pPr>
      <w:bookmarkStart w:id="56" w:name="_7cnclmgdcgz2"/>
      <w:bookmarkEnd w:id="56"/>
      <w:r>
        <w:br w:type="page"/>
      </w:r>
    </w:p>
    <w:p w14:paraId="37897DE2" w14:textId="77777777" w:rsidR="00551BD3" w:rsidRDefault="00000000">
      <w:pPr>
        <w:pStyle w:val="Subtitle"/>
        <w:widowControl w:val="0"/>
        <w:spacing w:line="240" w:lineRule="auto"/>
      </w:pPr>
      <w:bookmarkStart w:id="57" w:name="_teugczludun6"/>
      <w:bookmarkEnd w:id="57"/>
      <w:r>
        <w:lastRenderedPageBreak/>
        <w:t>Notes</w:t>
      </w:r>
    </w:p>
    <w:sectPr w:rsidR="00551B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710" w:right="1440" w:bottom="1440" w:left="1440" w:header="576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E1388" w14:textId="77777777" w:rsidR="00EA391A" w:rsidRDefault="00EA391A">
      <w:pPr>
        <w:spacing w:line="240" w:lineRule="auto"/>
      </w:pPr>
      <w:r>
        <w:separator/>
      </w:r>
    </w:p>
  </w:endnote>
  <w:endnote w:type="continuationSeparator" w:id="0">
    <w:p w14:paraId="23534897" w14:textId="77777777" w:rsidR="00EA391A" w:rsidRDefault="00EA39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swiss"/>
    <w:pitch w:val="variable"/>
    <w:sig w:usb0="E00002FF" w:usb1="4000201B" w:usb2="00000028" w:usb3="00000000" w:csb0="0000019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CDA9E" w14:textId="77777777" w:rsidR="00271ED0" w:rsidRDefault="00271E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C968" w14:textId="77777777" w:rsidR="00551BD3" w:rsidRDefault="00000000">
    <w:pPr>
      <w:spacing w:line="240" w:lineRule="auto"/>
      <w:jc w:val="right"/>
      <w:rPr>
        <w:rFonts w:ascii="Oswald" w:eastAsia="Oswald" w:hAnsi="Oswald" w:cs="Oswald"/>
        <w:b/>
        <w:color w:val="000000"/>
      </w:rPr>
    </w:pPr>
    <w:r>
      <w:rPr>
        <w:rFonts w:ascii="Oswald" w:hAnsi="Oswald"/>
        <w:b/>
        <w:color w:val="000000"/>
      </w:rPr>
      <w:t>Personnel de gestion et de soutien</w:t>
    </w:r>
    <w:r>
      <w:rPr>
        <w:noProof/>
      </w:rPr>
      <w:drawing>
        <wp:anchor distT="0" distB="0" distL="0" distR="0" simplePos="0" relativeHeight="251661312" behindDoc="0" locked="0" layoutInCell="1" hidden="0" allowOverlap="1" wp14:anchorId="5A08EA3D" wp14:editId="230F058C">
          <wp:simplePos x="0" y="0"/>
          <wp:positionH relativeFrom="column">
            <wp:posOffset>-85724</wp:posOffset>
          </wp:positionH>
          <wp:positionV relativeFrom="paragraph">
            <wp:posOffset>-114299</wp:posOffset>
          </wp:positionV>
          <wp:extent cx="914400" cy="520700"/>
          <wp:effectExtent l="0" t="0" r="0" b="0"/>
          <wp:wrapSquare wrapText="right" distT="0" distB="0" distL="0" distR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20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3E76D46" w14:textId="77777777" w:rsidR="00551BD3" w:rsidRDefault="00000000">
    <w:pPr>
      <w:spacing w:line="240" w:lineRule="auto"/>
      <w:jc w:val="right"/>
      <w:rPr>
        <w:rFonts w:ascii="Oswald" w:eastAsia="Oswald" w:hAnsi="Oswald" w:cs="Oswald"/>
        <w:b/>
        <w:color w:val="000000"/>
      </w:rPr>
    </w:pPr>
    <w:r>
      <w:rPr>
        <w:rFonts w:ascii="Oswald" w:eastAsia="Oswald" w:hAnsi="Oswald" w:cs="Oswald"/>
        <w:b/>
        <w:color w:val="000000"/>
      </w:rPr>
      <w:fldChar w:fldCharType="begin"/>
    </w:r>
    <w:r>
      <w:rPr>
        <w:rFonts w:ascii="Oswald" w:eastAsia="Oswald" w:hAnsi="Oswald" w:cs="Oswald"/>
        <w:b/>
        <w:color w:val="000000"/>
      </w:rPr>
      <w:instrText>PAGE</w:instrText>
    </w:r>
    <w:r>
      <w:rPr>
        <w:rFonts w:ascii="Oswald" w:eastAsia="Oswald" w:hAnsi="Oswald" w:cs="Oswald"/>
        <w:b/>
        <w:color w:val="000000"/>
      </w:rPr>
      <w:fldChar w:fldCharType="separate"/>
    </w:r>
    <w:r w:rsidR="00271ED0">
      <w:rPr>
        <w:rFonts w:ascii="Oswald" w:eastAsia="Oswald" w:hAnsi="Oswald" w:cs="Oswald"/>
        <w:b/>
        <w:noProof/>
        <w:color w:val="000000"/>
      </w:rPr>
      <w:t>1</w:t>
    </w:r>
    <w:r>
      <w:rPr>
        <w:rFonts w:ascii="Oswald" w:eastAsia="Oswald" w:hAnsi="Oswald" w:cs="Oswald"/>
        <w:b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40B59" w14:textId="77777777" w:rsidR="00551BD3" w:rsidRDefault="00551B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3AA5B" w14:textId="77777777" w:rsidR="00EA391A" w:rsidRDefault="00EA391A">
      <w:pPr>
        <w:spacing w:line="240" w:lineRule="auto"/>
      </w:pPr>
      <w:r>
        <w:separator/>
      </w:r>
    </w:p>
  </w:footnote>
  <w:footnote w:type="continuationSeparator" w:id="0">
    <w:p w14:paraId="4FDFC80A" w14:textId="77777777" w:rsidR="00EA391A" w:rsidRDefault="00EA39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C809B" w14:textId="77777777" w:rsidR="00271ED0" w:rsidRDefault="00271E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D58D" w14:textId="77777777" w:rsidR="00551BD3" w:rsidRDefault="00000000">
    <w:pPr>
      <w:jc w:val="right"/>
      <w:rPr>
        <w:rFonts w:ascii="Oswald" w:eastAsia="Oswald" w:hAnsi="Oswald" w:cs="Oswald"/>
        <w:b/>
        <w:color w:val="354F52"/>
        <w:sz w:val="25"/>
        <w:szCs w:val="25"/>
      </w:rPr>
    </w:pPr>
    <w:r>
      <w:rPr>
        <w:rFonts w:ascii="Oswald" w:hAnsi="Oswald"/>
        <w:noProof/>
        <w:color w:val="CE0E2D"/>
        <w:sz w:val="33"/>
        <w:szCs w:val="33"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53699CFC" wp14:editId="15B84C3C">
              <wp:simplePos x="0" y="0"/>
              <wp:positionH relativeFrom="margin">
                <wp:align>center</wp:align>
              </wp:positionH>
              <wp:positionV relativeFrom="margin">
                <wp:posOffset>-171449</wp:posOffset>
              </wp:positionV>
              <wp:extent cx="7772400" cy="18288"/>
              <wp:effectExtent l="0" t="0" r="0" b="0"/>
              <wp:wrapTopAndBottom distT="0" dist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275" y="111900"/>
                        <a:ext cx="11262300" cy="1263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</wps:spPr>
                    <wps:txbx>
                      <w:txbxContent>
                        <w:p w14:paraId="6269F060" w14:textId="77777777" w:rsidR="00551BD3" w:rsidRDefault="00551BD3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3699CFC" id="Rectangle 1" o:spid="_x0000_s1026" style="position:absolute;left:0;text-align:left;margin-left:0;margin-top:-13.5pt;width:612pt;height:1.4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" fillcolor="#d9d9d9" stroked="f">
              <v:textbox inset="2.53958mm,2.53958mm,2.53958mm,2.53958mm">
                <w:txbxContent>
                  <w:p w14:paraId="6269F060" w14:textId="77777777" w:rsidR="00551BD3" w:rsidRDefault="00551BD3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topAndBottom" anchorx="margin" anchory="margin"/>
            </v:rect>
          </w:pict>
        </mc:Fallback>
      </mc:AlternateContent>
    </w:r>
    <w:r>
      <w:rPr>
        <w:rFonts w:ascii="Oswald" w:hAnsi="Oswald"/>
        <w:color w:val="CE0E2D"/>
        <w:sz w:val="27"/>
        <w:szCs w:val="27"/>
      </w:rPr>
      <w:t>Créer des interventions sensibles aux conflits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•</w:t>
    </w:r>
    <w:r>
      <w:rPr>
        <w:rFonts w:ascii="Oswald" w:hAnsi="Oswald"/>
        <w:color w:val="CE0E2D"/>
        <w:sz w:val="29"/>
        <w:szCs w:val="29"/>
      </w:rPr>
      <w:t xml:space="preserve"> </w:t>
    </w:r>
    <w:r>
      <w:rPr>
        <w:rFonts w:ascii="Oswald" w:hAnsi="Oswald"/>
        <w:b/>
        <w:color w:val="354F52"/>
        <w:sz w:val="25"/>
        <w:szCs w:val="25"/>
      </w:rPr>
      <w:t>Guide de l’animateur</w:t>
    </w: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5A5167B9" wp14:editId="0004FA74">
          <wp:simplePos x="0" y="0"/>
          <wp:positionH relativeFrom="column">
            <wp:posOffset>-85724</wp:posOffset>
          </wp:positionH>
          <wp:positionV relativeFrom="paragraph">
            <wp:posOffset>-47624</wp:posOffset>
          </wp:positionV>
          <wp:extent cx="1086550" cy="391477"/>
          <wp:effectExtent l="0" t="0" r="0" b="0"/>
          <wp:wrapSquare wrapText="bothSides" distT="114300" distB="114300" distL="114300" distR="114300"/>
          <wp:docPr id="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6550" cy="3914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6C7B9C" w14:textId="77777777" w:rsidR="00551BD3" w:rsidRDefault="00551BD3">
    <w:pPr>
      <w:jc w:val="right"/>
      <w:rPr>
        <w:rFonts w:ascii="Oswald" w:eastAsia="Oswald" w:hAnsi="Oswald" w:cs="Oswald"/>
        <w:b/>
        <w:color w:val="354F52"/>
        <w:sz w:val="25"/>
        <w:szCs w:val="2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F76E" w14:textId="77777777" w:rsidR="00551BD3" w:rsidRDefault="00000000"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125495F7" wp14:editId="14C98A57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926965" cy="10258425"/>
          <wp:effectExtent l="0" t="0" r="0" b="0"/>
          <wp:wrapNone/>
          <wp:docPr id="7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6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6965" cy="10258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9A1"/>
    <w:multiLevelType w:val="multilevel"/>
    <w:tmpl w:val="4178276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2A5266"/>
    <w:multiLevelType w:val="multilevel"/>
    <w:tmpl w:val="B01C976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0E5964"/>
    <w:multiLevelType w:val="multilevel"/>
    <w:tmpl w:val="3242682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3E7BAB"/>
    <w:multiLevelType w:val="multilevel"/>
    <w:tmpl w:val="4292632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4C3C4D"/>
    <w:multiLevelType w:val="multilevel"/>
    <w:tmpl w:val="5122087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2054B8"/>
    <w:multiLevelType w:val="multilevel"/>
    <w:tmpl w:val="AC42164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13755C5"/>
    <w:multiLevelType w:val="multilevel"/>
    <w:tmpl w:val="4FF019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1DF6245"/>
    <w:multiLevelType w:val="multilevel"/>
    <w:tmpl w:val="8D70A53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22912A7"/>
    <w:multiLevelType w:val="multilevel"/>
    <w:tmpl w:val="829AD42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3C24671"/>
    <w:multiLevelType w:val="multilevel"/>
    <w:tmpl w:val="33FCAAB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50F4603"/>
    <w:multiLevelType w:val="multilevel"/>
    <w:tmpl w:val="398AC40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D45265"/>
    <w:multiLevelType w:val="multilevel"/>
    <w:tmpl w:val="4E7C7EE2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5FD2FEF"/>
    <w:multiLevelType w:val="multilevel"/>
    <w:tmpl w:val="4F7CCB5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AB6660B"/>
    <w:multiLevelType w:val="multilevel"/>
    <w:tmpl w:val="01DCBF5E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E497F04"/>
    <w:multiLevelType w:val="multilevel"/>
    <w:tmpl w:val="3E7C910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E991687"/>
    <w:multiLevelType w:val="multilevel"/>
    <w:tmpl w:val="BBB45A7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EBE0775"/>
    <w:multiLevelType w:val="multilevel"/>
    <w:tmpl w:val="8F321E2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68B47B1"/>
    <w:multiLevelType w:val="multilevel"/>
    <w:tmpl w:val="21005B5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C1E2EE3"/>
    <w:multiLevelType w:val="multilevel"/>
    <w:tmpl w:val="FF76E0C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F6A32BA"/>
    <w:multiLevelType w:val="multilevel"/>
    <w:tmpl w:val="741827D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1472511"/>
    <w:multiLevelType w:val="multilevel"/>
    <w:tmpl w:val="6E2AAAD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40C7255"/>
    <w:multiLevelType w:val="multilevel"/>
    <w:tmpl w:val="FA9E2E1C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  <w:shd w:val="clear" w:color="auto" w:fill="auto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7E47356"/>
    <w:multiLevelType w:val="multilevel"/>
    <w:tmpl w:val="0A408CB4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color w:val="CE0E2D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color w:val="CE0E2D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722128E1"/>
    <w:multiLevelType w:val="multilevel"/>
    <w:tmpl w:val="FF16A0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2FB5297"/>
    <w:multiLevelType w:val="multilevel"/>
    <w:tmpl w:val="7480C500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37E75BE"/>
    <w:multiLevelType w:val="multilevel"/>
    <w:tmpl w:val="81228E3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758B2AF9"/>
    <w:multiLevelType w:val="multilevel"/>
    <w:tmpl w:val="A7586BE8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94B76F6"/>
    <w:multiLevelType w:val="multilevel"/>
    <w:tmpl w:val="01C65AC6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D9044C2"/>
    <w:multiLevelType w:val="multilevel"/>
    <w:tmpl w:val="3548796A"/>
    <w:lvl w:ilvl="0">
      <w:start w:val="1"/>
      <w:numFmt w:val="bullet"/>
      <w:lvlText w:val="●"/>
      <w:lvlJc w:val="left"/>
      <w:pPr>
        <w:ind w:left="720" w:hanging="360"/>
      </w:pPr>
      <w:rPr>
        <w:color w:val="CE0E2D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28428039">
    <w:abstractNumId w:val="20"/>
  </w:num>
  <w:num w:numId="2" w16cid:durableId="1326929965">
    <w:abstractNumId w:val="16"/>
  </w:num>
  <w:num w:numId="3" w16cid:durableId="749043657">
    <w:abstractNumId w:val="24"/>
  </w:num>
  <w:num w:numId="4" w16cid:durableId="1390227550">
    <w:abstractNumId w:val="5"/>
  </w:num>
  <w:num w:numId="5" w16cid:durableId="1267301053">
    <w:abstractNumId w:val="15"/>
  </w:num>
  <w:num w:numId="6" w16cid:durableId="287708005">
    <w:abstractNumId w:val="25"/>
  </w:num>
  <w:num w:numId="7" w16cid:durableId="475726770">
    <w:abstractNumId w:val="14"/>
  </w:num>
  <w:num w:numId="8" w16cid:durableId="825785411">
    <w:abstractNumId w:val="22"/>
  </w:num>
  <w:num w:numId="9" w16cid:durableId="508368370">
    <w:abstractNumId w:val="26"/>
  </w:num>
  <w:num w:numId="10" w16cid:durableId="655575757">
    <w:abstractNumId w:val="23"/>
  </w:num>
  <w:num w:numId="11" w16cid:durableId="471023113">
    <w:abstractNumId w:val="12"/>
  </w:num>
  <w:num w:numId="12" w16cid:durableId="445855668">
    <w:abstractNumId w:val="28"/>
  </w:num>
  <w:num w:numId="13" w16cid:durableId="1267931467">
    <w:abstractNumId w:val="17"/>
  </w:num>
  <w:num w:numId="14" w16cid:durableId="701787071">
    <w:abstractNumId w:val="3"/>
  </w:num>
  <w:num w:numId="15" w16cid:durableId="1865093284">
    <w:abstractNumId w:val="8"/>
  </w:num>
  <w:num w:numId="16" w16cid:durableId="1360738926">
    <w:abstractNumId w:val="13"/>
  </w:num>
  <w:num w:numId="17" w16cid:durableId="827285032">
    <w:abstractNumId w:val="7"/>
  </w:num>
  <w:num w:numId="18" w16cid:durableId="2133400869">
    <w:abstractNumId w:val="10"/>
  </w:num>
  <w:num w:numId="19" w16cid:durableId="678193410">
    <w:abstractNumId w:val="21"/>
  </w:num>
  <w:num w:numId="20" w16cid:durableId="746419309">
    <w:abstractNumId w:val="2"/>
  </w:num>
  <w:num w:numId="21" w16cid:durableId="937831872">
    <w:abstractNumId w:val="18"/>
  </w:num>
  <w:num w:numId="22" w16cid:durableId="151257250">
    <w:abstractNumId w:val="11"/>
  </w:num>
  <w:num w:numId="23" w16cid:durableId="2038768815">
    <w:abstractNumId w:val="19"/>
  </w:num>
  <w:num w:numId="24" w16cid:durableId="346056126">
    <w:abstractNumId w:val="6"/>
  </w:num>
  <w:num w:numId="25" w16cid:durableId="2019699584">
    <w:abstractNumId w:val="1"/>
  </w:num>
  <w:num w:numId="26" w16cid:durableId="1741051772">
    <w:abstractNumId w:val="27"/>
  </w:num>
  <w:num w:numId="27" w16cid:durableId="520124234">
    <w:abstractNumId w:val="9"/>
  </w:num>
  <w:num w:numId="28" w16cid:durableId="1670864284">
    <w:abstractNumId w:val="4"/>
  </w:num>
  <w:num w:numId="29" w16cid:durableId="218790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BD3"/>
    <w:rsid w:val="000E55FA"/>
    <w:rsid w:val="00230036"/>
    <w:rsid w:val="00271ED0"/>
    <w:rsid w:val="00551BD3"/>
    <w:rsid w:val="00E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B20649"/>
  <w15:docId w15:val="{0C0CFBE7-8E8B-4890-B75E-2CD8E5E5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Open Sans" w:hAnsi="Open Sans" w:cs="Open Sans"/>
        <w:color w:val="838383"/>
        <w:sz w:val="28"/>
        <w:szCs w:val="28"/>
        <w:highlight w:val="white"/>
        <w:lang w:val="fr-FR" w:eastAsia="en-I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b/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outlineLvl w:val="1"/>
    </w:pPr>
    <w:rPr>
      <w:rFonts w:ascii="Oswald Medium" w:eastAsia="Oswald Medium" w:hAnsi="Oswald Medium" w:cs="Oswald Medium"/>
      <w:color w:val="354F52"/>
      <w:sz w:val="48"/>
      <w:szCs w:val="4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="Oswald" w:eastAsia="Oswald" w:hAnsi="Oswald" w:cs="Oswald"/>
      <w:color w:val="4BA3C3"/>
      <w:sz w:val="36"/>
      <w:szCs w:val="3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rFonts w:ascii="Oswald" w:eastAsia="Oswald" w:hAnsi="Oswald" w:cs="Oswald"/>
      <w:b/>
      <w:color w:val="4BA3C3"/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200" w:after="320" w:line="240" w:lineRule="auto"/>
    </w:pPr>
    <w:rPr>
      <w:rFonts w:ascii="Oswald" w:eastAsia="Oswald" w:hAnsi="Oswald" w:cs="Oswald"/>
      <w:b/>
      <w:color w:val="CE0E2D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</w:pPr>
    <w:rPr>
      <w:rFonts w:ascii="Oswald" w:eastAsia="Oswald" w:hAnsi="Oswald" w:cs="Oswald"/>
      <w:color w:val="4BA3C3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271ED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71ED0"/>
    <w:pPr>
      <w:spacing w:after="100"/>
      <w:ind w:left="280"/>
    </w:pPr>
  </w:style>
  <w:style w:type="paragraph" w:styleId="TOC3">
    <w:name w:val="toc 3"/>
    <w:basedOn w:val="Normal"/>
    <w:next w:val="Normal"/>
    <w:autoRedefine/>
    <w:uiPriority w:val="39"/>
    <w:unhideWhenUsed/>
    <w:rsid w:val="00271ED0"/>
    <w:pPr>
      <w:spacing w:after="100"/>
      <w:ind w:left="560"/>
    </w:pPr>
  </w:style>
  <w:style w:type="character" w:styleId="Hyperlink">
    <w:name w:val="Hyperlink"/>
    <w:basedOn w:val="DefaultParagraphFont"/>
    <w:uiPriority w:val="99"/>
    <w:unhideWhenUsed/>
    <w:rsid w:val="00271ED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1ED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ED0"/>
  </w:style>
  <w:style w:type="paragraph" w:styleId="Footer">
    <w:name w:val="footer"/>
    <w:basedOn w:val="Normal"/>
    <w:link w:val="FooterChar"/>
    <w:uiPriority w:val="99"/>
    <w:unhideWhenUsed/>
    <w:rsid w:val="00271ED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47839-7d89-463e-bbce-1700bc6c4003">
      <Terms xmlns="http://schemas.microsoft.com/office/infopath/2007/PartnerControls"/>
    </lcf76f155ced4ddcb4097134ff3c332f>
    <TaxCatchAll xmlns="c6166826-18e4-4349-9b3e-9071292334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69EAE98C1D4B4AA1835843F40FE1CC" ma:contentTypeVersion="15" ma:contentTypeDescription="Create a new document." ma:contentTypeScope="" ma:versionID="a30171020773a4fbab243797c0b336ad">
  <xsd:schema xmlns:xsd="http://www.w3.org/2001/XMLSchema" xmlns:xs="http://www.w3.org/2001/XMLSchema" xmlns:p="http://schemas.microsoft.com/office/2006/metadata/properties" xmlns:ns2="f0747839-7d89-463e-bbce-1700bc6c4003" xmlns:ns3="c6166826-18e4-4349-9b3e-907129233461" targetNamespace="http://schemas.microsoft.com/office/2006/metadata/properties" ma:root="true" ma:fieldsID="46d6cbb4e6def72a818f5aa077e57ecf" ns2:_="" ns3:_="">
    <xsd:import namespace="f0747839-7d89-463e-bbce-1700bc6c4003"/>
    <xsd:import namespace="c6166826-18e4-4349-9b3e-907129233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47839-7d89-463e-bbce-1700bc6c40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508109-aa5f-4dde-b33c-a86d8a575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66826-18e4-4349-9b3e-90712923346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0ff3d1a-05f2-4e87-9daf-9cfca4733190}" ma:internalName="TaxCatchAll" ma:showField="CatchAllData" ma:web="c6166826-18e4-4349-9b3e-907129233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161199-83B3-4126-8A77-8ECADAC9A18B}">
  <ds:schemaRefs>
    <ds:schemaRef ds:uri="http://schemas.microsoft.com/office/2006/metadata/properties"/>
    <ds:schemaRef ds:uri="http://schemas.microsoft.com/office/infopath/2007/PartnerControls"/>
    <ds:schemaRef ds:uri="f0747839-7d89-463e-bbce-1700bc6c4003"/>
    <ds:schemaRef ds:uri="c6166826-18e4-4349-9b3e-907129233461"/>
  </ds:schemaRefs>
</ds:datastoreItem>
</file>

<file path=customXml/itemProps2.xml><?xml version="1.0" encoding="utf-8"?>
<ds:datastoreItem xmlns:ds="http://schemas.openxmlformats.org/officeDocument/2006/customXml" ds:itemID="{18B32DBF-CFAA-40CE-B215-9E56E87BE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47839-7d89-463e-bbce-1700bc6c4003"/>
    <ds:schemaRef ds:uri="c6166826-18e4-4349-9b3e-907129233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54662-C1D8-410B-B6F0-C90063374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2705</Words>
  <Characters>15419</Characters>
  <Application>Microsoft Office Word</Application>
  <DocSecurity>0</DocSecurity>
  <Lines>128</Lines>
  <Paragraphs>36</Paragraphs>
  <ScaleCrop>false</ScaleCrop>
  <Company/>
  <LinksUpToDate>false</LinksUpToDate>
  <CharactersWithSpaces>18088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Parag Makode</cp:lastModifiedBy>
  <cp:revision>3</cp:revision>
  <dcterms:created xsi:type="dcterms:W3CDTF">2024-02-15T11:24:00Z</dcterms:created>
  <dcterms:modified xsi:type="dcterms:W3CDTF">2024-02-15T11:47:00Z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0x0101002169EAE98C1D4B4AA1835843F40FE1CC</vt:lpwstr>
  </property>
</Properties>
</file>